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73" w:rsidRPr="00292A9D" w:rsidRDefault="003D1CAD" w:rsidP="001C3CF0">
      <w:pPr>
        <w:spacing w:after="0"/>
        <w:jc w:val="center"/>
        <w:rPr>
          <w:b/>
          <w:sz w:val="32"/>
        </w:rPr>
      </w:pPr>
      <w:r>
        <w:rPr>
          <w:b/>
          <w:noProof/>
          <w:sz w:val="32"/>
          <w:lang w:eastAsia="en-GB"/>
        </w:rPr>
        <w:drawing>
          <wp:inline distT="0" distB="0" distL="0" distR="0" wp14:anchorId="336196E7">
            <wp:extent cx="1495425" cy="1398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598" cy="1400631"/>
                    </a:xfrm>
                    <a:prstGeom prst="rect">
                      <a:avLst/>
                    </a:prstGeom>
                    <a:noFill/>
                  </pic:spPr>
                </pic:pic>
              </a:graphicData>
            </a:graphic>
          </wp:inline>
        </w:drawing>
      </w:r>
    </w:p>
    <w:p w:rsidR="00B15573" w:rsidRPr="00292A9D" w:rsidRDefault="00B15573" w:rsidP="001C3CF0">
      <w:pPr>
        <w:spacing w:after="0"/>
        <w:jc w:val="center"/>
        <w:rPr>
          <w:b/>
          <w:sz w:val="32"/>
        </w:rPr>
      </w:pPr>
    </w:p>
    <w:p w:rsidR="001C3CF0" w:rsidRPr="00292A9D" w:rsidRDefault="00523A9B" w:rsidP="001C3CF0">
      <w:pPr>
        <w:spacing w:after="0"/>
        <w:jc w:val="center"/>
        <w:rPr>
          <w:b/>
          <w:sz w:val="36"/>
        </w:rPr>
      </w:pPr>
      <w:r w:rsidRPr="00292A9D">
        <w:rPr>
          <w:b/>
          <w:sz w:val="36"/>
        </w:rPr>
        <w:t>Case Review Process and Guidance</w:t>
      </w:r>
    </w:p>
    <w:p w:rsidR="008F177D" w:rsidRDefault="008F177D" w:rsidP="008F177D">
      <w:pPr>
        <w:spacing w:after="0"/>
        <w:rPr>
          <w:b/>
          <w:sz w:val="32"/>
        </w:rPr>
      </w:pPr>
      <w:r>
        <w:rPr>
          <w:b/>
          <w:sz w:val="32"/>
        </w:rPr>
        <w:t>Contents</w:t>
      </w:r>
    </w:p>
    <w:p w:rsidR="008F177D" w:rsidRPr="009C5674" w:rsidRDefault="008F177D" w:rsidP="008F177D">
      <w:pPr>
        <w:pStyle w:val="ListParagraph"/>
        <w:numPr>
          <w:ilvl w:val="0"/>
          <w:numId w:val="27"/>
        </w:numPr>
        <w:spacing w:after="0"/>
        <w:rPr>
          <w:sz w:val="28"/>
          <w:szCs w:val="28"/>
        </w:rPr>
      </w:pPr>
      <w:r w:rsidRPr="009C5674">
        <w:rPr>
          <w:sz w:val="28"/>
          <w:szCs w:val="28"/>
        </w:rPr>
        <w:t>Child Safeguarding Practice Review Panel</w:t>
      </w:r>
    </w:p>
    <w:p w:rsidR="008F177D" w:rsidRPr="009C5674" w:rsidRDefault="008F177D" w:rsidP="008F177D">
      <w:pPr>
        <w:pStyle w:val="ListParagraph"/>
        <w:numPr>
          <w:ilvl w:val="0"/>
          <w:numId w:val="27"/>
        </w:numPr>
        <w:spacing w:after="0"/>
        <w:rPr>
          <w:sz w:val="28"/>
          <w:szCs w:val="28"/>
        </w:rPr>
      </w:pPr>
      <w:r w:rsidRPr="009C5674">
        <w:rPr>
          <w:sz w:val="28"/>
          <w:szCs w:val="28"/>
        </w:rPr>
        <w:t>Local safeguarding partners</w:t>
      </w:r>
    </w:p>
    <w:p w:rsidR="008F177D" w:rsidRPr="009C5674" w:rsidRDefault="008F177D" w:rsidP="008F177D">
      <w:pPr>
        <w:pStyle w:val="ListParagraph"/>
        <w:numPr>
          <w:ilvl w:val="0"/>
          <w:numId w:val="27"/>
        </w:numPr>
        <w:spacing w:after="0"/>
        <w:rPr>
          <w:sz w:val="28"/>
          <w:szCs w:val="28"/>
        </w:rPr>
      </w:pPr>
      <w:r w:rsidRPr="009C5674">
        <w:rPr>
          <w:sz w:val="28"/>
          <w:szCs w:val="28"/>
        </w:rPr>
        <w:t xml:space="preserve">Serious Child Safeguarding Case notification </w:t>
      </w:r>
    </w:p>
    <w:p w:rsidR="008F177D" w:rsidRPr="009C5674" w:rsidRDefault="008F177D" w:rsidP="008F177D">
      <w:pPr>
        <w:pStyle w:val="ListParagraph"/>
        <w:numPr>
          <w:ilvl w:val="0"/>
          <w:numId w:val="27"/>
        </w:numPr>
        <w:spacing w:after="0"/>
        <w:rPr>
          <w:sz w:val="28"/>
          <w:szCs w:val="28"/>
        </w:rPr>
      </w:pPr>
      <w:r w:rsidRPr="009C5674">
        <w:rPr>
          <w:sz w:val="28"/>
          <w:szCs w:val="28"/>
        </w:rPr>
        <w:t>Local Process for Notification</w:t>
      </w:r>
    </w:p>
    <w:p w:rsidR="009C5674" w:rsidRPr="009C5674" w:rsidRDefault="009C5674" w:rsidP="009C5674">
      <w:pPr>
        <w:pStyle w:val="ListParagraph"/>
        <w:numPr>
          <w:ilvl w:val="0"/>
          <w:numId w:val="27"/>
        </w:numPr>
        <w:spacing w:after="0"/>
        <w:rPr>
          <w:sz w:val="28"/>
          <w:szCs w:val="28"/>
        </w:rPr>
      </w:pPr>
      <w:r w:rsidRPr="009C5674">
        <w:rPr>
          <w:sz w:val="28"/>
          <w:szCs w:val="28"/>
        </w:rPr>
        <w:t>Local safeguarding review</w:t>
      </w:r>
    </w:p>
    <w:p w:rsidR="008F177D" w:rsidRPr="009C5674" w:rsidRDefault="009C5674" w:rsidP="008F177D">
      <w:pPr>
        <w:pStyle w:val="ListParagraph"/>
        <w:numPr>
          <w:ilvl w:val="0"/>
          <w:numId w:val="27"/>
        </w:numPr>
        <w:spacing w:after="0"/>
        <w:rPr>
          <w:sz w:val="28"/>
          <w:szCs w:val="28"/>
        </w:rPr>
      </w:pPr>
      <w:r w:rsidRPr="009C5674">
        <w:rPr>
          <w:sz w:val="28"/>
          <w:szCs w:val="28"/>
        </w:rPr>
        <w:t>Rapid Review</w:t>
      </w:r>
    </w:p>
    <w:p w:rsidR="009C5674" w:rsidRPr="009C5674" w:rsidRDefault="009C5674" w:rsidP="008F177D">
      <w:pPr>
        <w:pStyle w:val="ListParagraph"/>
        <w:numPr>
          <w:ilvl w:val="0"/>
          <w:numId w:val="27"/>
        </w:numPr>
        <w:spacing w:after="0"/>
        <w:rPr>
          <w:sz w:val="28"/>
          <w:szCs w:val="28"/>
        </w:rPr>
      </w:pPr>
      <w:r w:rsidRPr="009C5674">
        <w:rPr>
          <w:sz w:val="28"/>
          <w:szCs w:val="28"/>
        </w:rPr>
        <w:t>Local Procedure for undertaking Rapid Reviews</w:t>
      </w:r>
    </w:p>
    <w:p w:rsidR="009C5674" w:rsidRPr="009C5674" w:rsidRDefault="009C5674" w:rsidP="008F177D">
      <w:pPr>
        <w:pStyle w:val="ListParagraph"/>
        <w:numPr>
          <w:ilvl w:val="0"/>
          <w:numId w:val="27"/>
        </w:numPr>
        <w:spacing w:after="0"/>
        <w:rPr>
          <w:sz w:val="28"/>
          <w:szCs w:val="28"/>
        </w:rPr>
      </w:pPr>
      <w:r w:rsidRPr="009C5674">
        <w:rPr>
          <w:sz w:val="28"/>
          <w:szCs w:val="28"/>
        </w:rPr>
        <w:t>Update to the National Child Safeguarding Practice Review Panel</w:t>
      </w:r>
    </w:p>
    <w:p w:rsidR="009C5674" w:rsidRPr="009C5674" w:rsidRDefault="009C5674" w:rsidP="009C5674">
      <w:pPr>
        <w:pStyle w:val="ListParagraph"/>
        <w:numPr>
          <w:ilvl w:val="0"/>
          <w:numId w:val="27"/>
        </w:numPr>
        <w:spacing w:after="0"/>
        <w:rPr>
          <w:sz w:val="28"/>
          <w:szCs w:val="28"/>
        </w:rPr>
      </w:pPr>
      <w:r w:rsidRPr="009C5674">
        <w:rPr>
          <w:sz w:val="28"/>
          <w:szCs w:val="28"/>
        </w:rPr>
        <w:t>Local Reviews</w:t>
      </w:r>
    </w:p>
    <w:p w:rsidR="009C5674" w:rsidRDefault="009C5674" w:rsidP="009C5674">
      <w:pPr>
        <w:spacing w:after="0"/>
        <w:ind w:left="360"/>
        <w:rPr>
          <w:sz w:val="28"/>
          <w:szCs w:val="28"/>
        </w:rPr>
      </w:pPr>
      <w:r w:rsidRPr="009C5674">
        <w:rPr>
          <w:sz w:val="28"/>
          <w:szCs w:val="28"/>
        </w:rPr>
        <w:t>10.Actions in response to local and national reviews</w:t>
      </w:r>
    </w:p>
    <w:p w:rsidR="00F312ED" w:rsidRPr="00F312ED" w:rsidRDefault="00F312ED" w:rsidP="00F312ED">
      <w:pPr>
        <w:ind w:firstLine="360"/>
        <w:rPr>
          <w:sz w:val="28"/>
          <w:szCs w:val="28"/>
        </w:rPr>
      </w:pPr>
      <w:r w:rsidRPr="00F312ED">
        <w:rPr>
          <w:sz w:val="28"/>
          <w:szCs w:val="28"/>
        </w:rPr>
        <w:t>11.Independent Chair and Scrutiny lead</w:t>
      </w:r>
    </w:p>
    <w:p w:rsidR="00071C7A" w:rsidRPr="00292A9D" w:rsidRDefault="00071C7A" w:rsidP="00523A9B">
      <w:pPr>
        <w:spacing w:after="0"/>
        <w:rPr>
          <w:b/>
          <w:sz w:val="32"/>
        </w:rPr>
      </w:pPr>
      <w:r w:rsidRPr="00292A9D">
        <w:rPr>
          <w:b/>
          <w:sz w:val="32"/>
        </w:rPr>
        <w:t>Introduction</w:t>
      </w:r>
    </w:p>
    <w:p w:rsidR="00135F93" w:rsidRPr="00292A9D" w:rsidRDefault="00B111AF" w:rsidP="00E94158">
      <w:pPr>
        <w:spacing w:after="0"/>
        <w:jc w:val="both"/>
        <w:rPr>
          <w:sz w:val="24"/>
        </w:rPr>
      </w:pPr>
      <w:r>
        <w:rPr>
          <w:sz w:val="24"/>
        </w:rPr>
        <w:t xml:space="preserve">This </w:t>
      </w:r>
      <w:r w:rsidR="00071C7A" w:rsidRPr="00292A9D">
        <w:rPr>
          <w:sz w:val="24"/>
        </w:rPr>
        <w:t xml:space="preserve">process </w:t>
      </w:r>
      <w:r>
        <w:rPr>
          <w:sz w:val="24"/>
        </w:rPr>
        <w:t xml:space="preserve">changes </w:t>
      </w:r>
      <w:r w:rsidR="0032621D">
        <w:rPr>
          <w:sz w:val="24"/>
        </w:rPr>
        <w:t>brought about by</w:t>
      </w:r>
      <w:r w:rsidR="0032621D" w:rsidRPr="0032621D">
        <w:rPr>
          <w:sz w:val="24"/>
        </w:rPr>
        <w:t xml:space="preserve"> </w:t>
      </w:r>
      <w:r w:rsidR="0032621D" w:rsidRPr="00292A9D">
        <w:rPr>
          <w:sz w:val="24"/>
        </w:rPr>
        <w:t>Working Together to Safeguard</w:t>
      </w:r>
      <w:r w:rsidR="0032621D">
        <w:rPr>
          <w:sz w:val="24"/>
        </w:rPr>
        <w:t xml:space="preserve"> Children 2018 guidance r</w:t>
      </w:r>
      <w:r w:rsidR="00071C7A" w:rsidRPr="00292A9D">
        <w:rPr>
          <w:sz w:val="24"/>
        </w:rPr>
        <w:t>epresent</w:t>
      </w:r>
      <w:r w:rsidR="0032621D">
        <w:rPr>
          <w:sz w:val="24"/>
        </w:rPr>
        <w:t xml:space="preserve">ed </w:t>
      </w:r>
      <w:r w:rsidR="00071C7A" w:rsidRPr="00292A9D">
        <w:rPr>
          <w:sz w:val="24"/>
        </w:rPr>
        <w:t>significant change from previously used pro</w:t>
      </w:r>
      <w:r w:rsidR="0032621D">
        <w:rPr>
          <w:sz w:val="24"/>
        </w:rPr>
        <w:t xml:space="preserve">cesses for undertaking reviews. </w:t>
      </w:r>
      <w:r w:rsidR="00071C7A" w:rsidRPr="00292A9D">
        <w:rPr>
          <w:sz w:val="24"/>
        </w:rPr>
        <w:t>The guidance sets out the process for national and local reviews. The</w:t>
      </w:r>
      <w:r w:rsidR="00071C7A" w:rsidRPr="00292A9D">
        <w:rPr>
          <w:sz w:val="24"/>
        </w:rPr>
        <w:br/>
        <w:t>responsibility for how the system learns the lessons from serious child safeguarding</w:t>
      </w:r>
      <w:r w:rsidR="00071C7A" w:rsidRPr="00292A9D">
        <w:rPr>
          <w:sz w:val="24"/>
        </w:rPr>
        <w:br/>
        <w:t>incidents lies at a national level with the Child Safeguarding Practice Review Panel</w:t>
      </w:r>
      <w:r w:rsidR="00071C7A" w:rsidRPr="00292A9D">
        <w:rPr>
          <w:sz w:val="24"/>
        </w:rPr>
        <w:br/>
        <w:t>(the Panel) and at local level with the safeguarding partners</w:t>
      </w:r>
      <w:r w:rsidR="00135F93" w:rsidRPr="00292A9D">
        <w:rPr>
          <w:sz w:val="24"/>
        </w:rPr>
        <w:t xml:space="preserve"> which will continue through the </w:t>
      </w:r>
      <w:r w:rsidR="003D1CAD">
        <w:rPr>
          <w:sz w:val="24"/>
        </w:rPr>
        <w:t>BDSC</w:t>
      </w:r>
      <w:r w:rsidR="0032621D">
        <w:rPr>
          <w:sz w:val="24"/>
        </w:rPr>
        <w:t>P</w:t>
      </w:r>
      <w:r w:rsidR="00135F93" w:rsidRPr="00292A9D">
        <w:rPr>
          <w:sz w:val="24"/>
        </w:rPr>
        <w:t xml:space="preserve"> case Review sub-group. </w:t>
      </w:r>
      <w:r w:rsidR="00071C7A" w:rsidRPr="00292A9D">
        <w:rPr>
          <w:sz w:val="24"/>
        </w:rPr>
        <w:t>The Child Safeguarding</w:t>
      </w:r>
      <w:r w:rsidR="00135F93" w:rsidRPr="00292A9D">
        <w:rPr>
          <w:sz w:val="24"/>
        </w:rPr>
        <w:t xml:space="preserve"> </w:t>
      </w:r>
      <w:r w:rsidR="00071C7A" w:rsidRPr="00292A9D">
        <w:rPr>
          <w:sz w:val="24"/>
        </w:rPr>
        <w:t>Practice Review Panel operates from 29 June 2018, and will consider all notifications</w:t>
      </w:r>
      <w:r w:rsidR="00135F93" w:rsidRPr="00292A9D">
        <w:rPr>
          <w:sz w:val="24"/>
        </w:rPr>
        <w:t xml:space="preserve"> </w:t>
      </w:r>
      <w:r w:rsidR="00071C7A" w:rsidRPr="00292A9D">
        <w:rPr>
          <w:sz w:val="24"/>
        </w:rPr>
        <w:t>of serious incidents.</w:t>
      </w:r>
      <w:r w:rsidR="00135F93" w:rsidRPr="00292A9D">
        <w:rPr>
          <w:sz w:val="24"/>
        </w:rPr>
        <w:t xml:space="preserve"> </w:t>
      </w:r>
    </w:p>
    <w:p w:rsidR="00135F93" w:rsidRPr="00292A9D" w:rsidRDefault="00135F93" w:rsidP="00523A9B">
      <w:pPr>
        <w:spacing w:after="0"/>
        <w:rPr>
          <w:sz w:val="24"/>
        </w:rPr>
      </w:pPr>
    </w:p>
    <w:p w:rsidR="00135F93" w:rsidRPr="00292A9D" w:rsidRDefault="00135F93" w:rsidP="00E94158">
      <w:pPr>
        <w:spacing w:after="0"/>
        <w:jc w:val="both"/>
        <w:rPr>
          <w:sz w:val="24"/>
        </w:rPr>
      </w:pPr>
      <w:r w:rsidRPr="00292A9D">
        <w:rPr>
          <w:sz w:val="24"/>
        </w:rPr>
        <w:t xml:space="preserve">The key stages in this process are </w:t>
      </w:r>
    </w:p>
    <w:p w:rsidR="00135F93" w:rsidRPr="00292A9D" w:rsidRDefault="00135F93" w:rsidP="00E94158">
      <w:pPr>
        <w:pStyle w:val="ListParagraph"/>
        <w:numPr>
          <w:ilvl w:val="0"/>
          <w:numId w:val="13"/>
        </w:numPr>
        <w:spacing w:after="0"/>
        <w:jc w:val="both"/>
        <w:rPr>
          <w:sz w:val="24"/>
        </w:rPr>
      </w:pPr>
      <w:r w:rsidRPr="00292A9D">
        <w:rPr>
          <w:sz w:val="24"/>
        </w:rPr>
        <w:t xml:space="preserve">Serious Child Safeguarding Case notifications </w:t>
      </w:r>
    </w:p>
    <w:p w:rsidR="005D00BB" w:rsidRPr="00292A9D" w:rsidRDefault="005D00BB" w:rsidP="00E94158">
      <w:pPr>
        <w:pStyle w:val="ListParagraph"/>
        <w:numPr>
          <w:ilvl w:val="0"/>
          <w:numId w:val="13"/>
        </w:numPr>
        <w:spacing w:after="0"/>
        <w:jc w:val="both"/>
        <w:rPr>
          <w:sz w:val="24"/>
        </w:rPr>
      </w:pPr>
      <w:r w:rsidRPr="00292A9D">
        <w:rPr>
          <w:sz w:val="24"/>
        </w:rPr>
        <w:t>Local Safeguarding Review</w:t>
      </w:r>
    </w:p>
    <w:p w:rsidR="00135F93" w:rsidRPr="00292A9D" w:rsidRDefault="00135F93" w:rsidP="00E94158">
      <w:pPr>
        <w:pStyle w:val="ListParagraph"/>
        <w:numPr>
          <w:ilvl w:val="0"/>
          <w:numId w:val="13"/>
        </w:numPr>
        <w:spacing w:after="0"/>
        <w:jc w:val="both"/>
        <w:rPr>
          <w:sz w:val="24"/>
        </w:rPr>
      </w:pPr>
      <w:r w:rsidRPr="00292A9D">
        <w:rPr>
          <w:sz w:val="24"/>
        </w:rPr>
        <w:t>Rapid Review</w:t>
      </w:r>
    </w:p>
    <w:p w:rsidR="00135F93" w:rsidRPr="00292A9D" w:rsidRDefault="0022086D" w:rsidP="00E94158">
      <w:pPr>
        <w:pStyle w:val="ListParagraph"/>
        <w:numPr>
          <w:ilvl w:val="0"/>
          <w:numId w:val="13"/>
        </w:numPr>
        <w:spacing w:after="0"/>
        <w:jc w:val="both"/>
        <w:rPr>
          <w:sz w:val="24"/>
        </w:rPr>
      </w:pPr>
      <w:r w:rsidRPr="00292A9D">
        <w:rPr>
          <w:sz w:val="24"/>
        </w:rPr>
        <w:t>Commissioning</w:t>
      </w:r>
      <w:r w:rsidR="00135F93" w:rsidRPr="00292A9D">
        <w:rPr>
          <w:sz w:val="24"/>
        </w:rPr>
        <w:t xml:space="preserve"> a local child safeguarding practice review</w:t>
      </w:r>
    </w:p>
    <w:p w:rsidR="009C5674" w:rsidRDefault="00071C7A" w:rsidP="00135F93">
      <w:pPr>
        <w:spacing w:after="0"/>
        <w:rPr>
          <w:b/>
          <w:sz w:val="28"/>
          <w:szCs w:val="28"/>
          <w:u w:val="single"/>
        </w:rPr>
      </w:pPr>
      <w:r w:rsidRPr="00292A9D">
        <w:rPr>
          <w:b/>
          <w:sz w:val="32"/>
        </w:rPr>
        <w:lastRenderedPageBreak/>
        <w:br/>
      </w:r>
      <w:r w:rsidR="008F177D" w:rsidRPr="008F177D">
        <w:rPr>
          <w:b/>
          <w:sz w:val="28"/>
          <w:szCs w:val="28"/>
          <w:u w:val="single"/>
        </w:rPr>
        <w:t xml:space="preserve">1. </w:t>
      </w:r>
      <w:r w:rsidRPr="008F177D">
        <w:rPr>
          <w:b/>
          <w:sz w:val="28"/>
          <w:szCs w:val="28"/>
          <w:u w:val="single"/>
        </w:rPr>
        <w:t>Child Safeguarding Practice Review Panel</w:t>
      </w:r>
    </w:p>
    <w:p w:rsidR="00135F93" w:rsidRPr="00292A9D" w:rsidRDefault="00071C7A" w:rsidP="00E94158">
      <w:pPr>
        <w:spacing w:after="0"/>
        <w:jc w:val="both"/>
        <w:rPr>
          <w:sz w:val="24"/>
        </w:rPr>
      </w:pPr>
      <w:r w:rsidRPr="00292A9D">
        <w:rPr>
          <w:b/>
          <w:bCs/>
          <w:color w:val="000000"/>
        </w:rPr>
        <w:br/>
      </w:r>
      <w:r w:rsidRPr="00292A9D">
        <w:rPr>
          <w:sz w:val="24"/>
        </w:rPr>
        <w:t>The Panel is responsible for identifying and overseeing the review of serious</w:t>
      </w:r>
      <w:r w:rsidR="00135F93" w:rsidRPr="00292A9D">
        <w:rPr>
          <w:sz w:val="24"/>
        </w:rPr>
        <w:t xml:space="preserve"> </w:t>
      </w:r>
      <w:r w:rsidRPr="00292A9D">
        <w:rPr>
          <w:sz w:val="24"/>
        </w:rPr>
        <w:t xml:space="preserve">child </w:t>
      </w:r>
      <w:r w:rsidR="007746ED" w:rsidRPr="00292A9D">
        <w:rPr>
          <w:sz w:val="24"/>
        </w:rPr>
        <w:t>s</w:t>
      </w:r>
      <w:r w:rsidRPr="00292A9D">
        <w:rPr>
          <w:sz w:val="24"/>
        </w:rPr>
        <w:t>afeguarding cases which, in its view, raise issues that are complex or of</w:t>
      </w:r>
      <w:r w:rsidR="00135F93" w:rsidRPr="00292A9D">
        <w:rPr>
          <w:sz w:val="24"/>
        </w:rPr>
        <w:t xml:space="preserve"> </w:t>
      </w:r>
      <w:r w:rsidR="007746ED" w:rsidRPr="00292A9D">
        <w:rPr>
          <w:sz w:val="24"/>
        </w:rPr>
        <w:t xml:space="preserve">national </w:t>
      </w:r>
      <w:r w:rsidR="00135F93" w:rsidRPr="00292A9D">
        <w:rPr>
          <w:sz w:val="24"/>
        </w:rPr>
        <w:t>i</w:t>
      </w:r>
      <w:r w:rsidR="008F177D">
        <w:rPr>
          <w:sz w:val="24"/>
        </w:rPr>
        <w:t xml:space="preserve">mportance. </w:t>
      </w:r>
      <w:r w:rsidRPr="00292A9D">
        <w:rPr>
          <w:sz w:val="24"/>
        </w:rPr>
        <w:t>The Panel must decide whether it is appropriate to commission a national</w:t>
      </w:r>
      <w:r w:rsidR="00135F93" w:rsidRPr="00292A9D">
        <w:rPr>
          <w:sz w:val="24"/>
        </w:rPr>
        <w:t xml:space="preserve"> </w:t>
      </w:r>
      <w:r w:rsidRPr="00292A9D">
        <w:rPr>
          <w:sz w:val="24"/>
        </w:rPr>
        <w:t>review of a case or cases</w:t>
      </w:r>
      <w:r w:rsidR="008F177D">
        <w:rPr>
          <w:sz w:val="24"/>
        </w:rPr>
        <w:t xml:space="preserve"> and will utilise </w:t>
      </w:r>
      <w:r w:rsidRPr="00292A9D">
        <w:rPr>
          <w:sz w:val="24"/>
        </w:rPr>
        <w:t>a pool of potential reviewers who can undertake</w:t>
      </w:r>
      <w:r w:rsidR="00135F93" w:rsidRPr="00292A9D">
        <w:rPr>
          <w:sz w:val="24"/>
        </w:rPr>
        <w:t xml:space="preserve"> </w:t>
      </w:r>
      <w:r w:rsidRPr="00292A9D">
        <w:rPr>
          <w:sz w:val="24"/>
        </w:rPr>
        <w:t>national reviews</w:t>
      </w:r>
      <w:r w:rsidR="00135F93" w:rsidRPr="00292A9D">
        <w:rPr>
          <w:sz w:val="24"/>
        </w:rPr>
        <w:t xml:space="preserve">. </w:t>
      </w:r>
    </w:p>
    <w:p w:rsidR="00135F93" w:rsidRPr="00292A9D" w:rsidRDefault="00135F93" w:rsidP="00E94158">
      <w:pPr>
        <w:spacing w:after="0"/>
        <w:jc w:val="both"/>
        <w:rPr>
          <w:sz w:val="24"/>
        </w:rPr>
      </w:pPr>
    </w:p>
    <w:p w:rsidR="009C5674" w:rsidRDefault="008F177D" w:rsidP="00135F93">
      <w:pPr>
        <w:spacing w:after="0"/>
        <w:rPr>
          <w:b/>
          <w:sz w:val="28"/>
          <w:szCs w:val="28"/>
          <w:u w:val="single"/>
        </w:rPr>
      </w:pPr>
      <w:r>
        <w:rPr>
          <w:b/>
          <w:sz w:val="28"/>
          <w:szCs w:val="28"/>
          <w:u w:val="single"/>
        </w:rPr>
        <w:t xml:space="preserve">2. </w:t>
      </w:r>
      <w:r w:rsidR="00071C7A" w:rsidRPr="008F177D">
        <w:rPr>
          <w:b/>
          <w:sz w:val="28"/>
          <w:szCs w:val="28"/>
          <w:u w:val="single"/>
        </w:rPr>
        <w:t>Local safeguarding partners</w:t>
      </w:r>
    </w:p>
    <w:p w:rsidR="008F177D" w:rsidRDefault="00071C7A" w:rsidP="00E94158">
      <w:pPr>
        <w:spacing w:after="0"/>
        <w:jc w:val="both"/>
        <w:rPr>
          <w:sz w:val="24"/>
        </w:rPr>
      </w:pPr>
      <w:r w:rsidRPr="00292A9D">
        <w:rPr>
          <w:b/>
          <w:bCs/>
          <w:color w:val="000000"/>
        </w:rPr>
        <w:br/>
      </w:r>
      <w:r w:rsidRPr="00292A9D">
        <w:rPr>
          <w:sz w:val="24"/>
        </w:rPr>
        <w:t>Local safeguarding partners must make arrangements to identify and review</w:t>
      </w:r>
      <w:r w:rsidR="00135F93" w:rsidRPr="00292A9D">
        <w:rPr>
          <w:sz w:val="24"/>
        </w:rPr>
        <w:t xml:space="preserve"> </w:t>
      </w:r>
      <w:r w:rsidRPr="00292A9D">
        <w:rPr>
          <w:sz w:val="24"/>
        </w:rPr>
        <w:t>serious child safeguarding cases which, in their view, raise issues of</w:t>
      </w:r>
      <w:r w:rsidR="00135F93" w:rsidRPr="00292A9D">
        <w:rPr>
          <w:sz w:val="24"/>
        </w:rPr>
        <w:t xml:space="preserve"> </w:t>
      </w:r>
      <w:r w:rsidRPr="00292A9D">
        <w:rPr>
          <w:sz w:val="24"/>
        </w:rPr>
        <w:t>importance in relation to their area.</w:t>
      </w:r>
    </w:p>
    <w:p w:rsidR="0032621D" w:rsidRDefault="0032621D" w:rsidP="00E94158">
      <w:pPr>
        <w:spacing w:after="0"/>
        <w:jc w:val="both"/>
        <w:rPr>
          <w:sz w:val="24"/>
        </w:rPr>
      </w:pPr>
    </w:p>
    <w:p w:rsidR="0032621D" w:rsidRDefault="0032621D" w:rsidP="00E94158">
      <w:pPr>
        <w:spacing w:after="0"/>
        <w:jc w:val="both"/>
        <w:rPr>
          <w:sz w:val="24"/>
        </w:rPr>
      </w:pPr>
      <w:r>
        <w:rPr>
          <w:sz w:val="24"/>
        </w:rPr>
        <w:t>A copy of the rapid review should be sent to the Panel who decide on whether it is appropriate to commission a national review of a case or cases. The safeguarding partners are responsible for commissioning and supervising reviewers for local reviews.</w:t>
      </w:r>
    </w:p>
    <w:p w:rsidR="008F177D" w:rsidRDefault="008F177D" w:rsidP="00E94158">
      <w:pPr>
        <w:spacing w:after="0"/>
        <w:jc w:val="both"/>
        <w:rPr>
          <w:sz w:val="24"/>
        </w:rPr>
      </w:pPr>
    </w:p>
    <w:p w:rsidR="001C3CF0" w:rsidRPr="008F177D" w:rsidRDefault="008F177D" w:rsidP="008F177D">
      <w:pPr>
        <w:spacing w:after="0"/>
        <w:rPr>
          <w:b/>
          <w:sz w:val="28"/>
          <w:szCs w:val="28"/>
          <w:u w:val="single"/>
        </w:rPr>
      </w:pPr>
      <w:r>
        <w:rPr>
          <w:b/>
          <w:sz w:val="28"/>
          <w:szCs w:val="28"/>
          <w:u w:val="single"/>
        </w:rPr>
        <w:t>3.</w:t>
      </w:r>
      <w:r w:rsidR="001C3CF0" w:rsidRPr="008F177D">
        <w:rPr>
          <w:b/>
          <w:sz w:val="28"/>
          <w:szCs w:val="28"/>
          <w:u w:val="single"/>
        </w:rPr>
        <w:t xml:space="preserve">Serious Child Safeguarding Case notification </w:t>
      </w:r>
    </w:p>
    <w:p w:rsidR="001C3CF0" w:rsidRPr="00292A9D" w:rsidRDefault="001C3CF0" w:rsidP="001C3CF0">
      <w:pPr>
        <w:spacing w:after="0"/>
        <w:rPr>
          <w:sz w:val="24"/>
        </w:rPr>
      </w:pPr>
    </w:p>
    <w:p w:rsidR="001C3CF0" w:rsidRPr="00292A9D" w:rsidRDefault="001C3CF0" w:rsidP="001C3CF0">
      <w:pPr>
        <w:spacing w:after="0"/>
        <w:jc w:val="center"/>
        <w:rPr>
          <w:sz w:val="24"/>
        </w:rPr>
      </w:pPr>
      <w:r w:rsidRPr="00292A9D">
        <w:rPr>
          <w:sz w:val="24"/>
        </w:rPr>
        <w:t>“Serious Child Safeguarding Cases are those in which:</w:t>
      </w:r>
    </w:p>
    <w:p w:rsidR="001C3CF0" w:rsidRPr="00292A9D" w:rsidRDefault="001C3CF0" w:rsidP="001C3CF0">
      <w:pPr>
        <w:spacing w:after="0"/>
        <w:jc w:val="center"/>
        <w:rPr>
          <w:sz w:val="24"/>
        </w:rPr>
      </w:pPr>
      <w:r w:rsidRPr="00292A9D">
        <w:rPr>
          <w:sz w:val="24"/>
        </w:rPr>
        <w:t xml:space="preserve">Abuse or neglect </w:t>
      </w:r>
      <w:r w:rsidR="00135F93" w:rsidRPr="00292A9D">
        <w:rPr>
          <w:sz w:val="24"/>
        </w:rPr>
        <w:t>of a</w:t>
      </w:r>
      <w:r w:rsidRPr="00292A9D">
        <w:rPr>
          <w:sz w:val="24"/>
        </w:rPr>
        <w:t xml:space="preserve"> child is known or suspected [AND]</w:t>
      </w:r>
      <w:r w:rsidR="008400E0" w:rsidRPr="00292A9D">
        <w:rPr>
          <w:sz w:val="24"/>
        </w:rPr>
        <w:t xml:space="preserve"> </w:t>
      </w:r>
      <w:r w:rsidR="007746ED" w:rsidRPr="00292A9D">
        <w:rPr>
          <w:sz w:val="24"/>
        </w:rPr>
        <w:t>the</w:t>
      </w:r>
      <w:r w:rsidRPr="00292A9D">
        <w:rPr>
          <w:sz w:val="24"/>
        </w:rPr>
        <w:t xml:space="preserve"> child has died or been seriously harmed”</w:t>
      </w:r>
    </w:p>
    <w:p w:rsidR="001C3CF0" w:rsidRPr="00292A9D" w:rsidRDefault="001C3CF0" w:rsidP="001C3CF0">
      <w:pPr>
        <w:spacing w:after="0"/>
        <w:rPr>
          <w:sz w:val="24"/>
        </w:rPr>
      </w:pPr>
    </w:p>
    <w:p w:rsidR="001C3CF0" w:rsidRPr="00292A9D" w:rsidRDefault="001C3CF0" w:rsidP="00E94158">
      <w:pPr>
        <w:spacing w:after="0"/>
        <w:jc w:val="both"/>
        <w:rPr>
          <w:i/>
          <w:sz w:val="24"/>
        </w:rPr>
      </w:pPr>
      <w:r w:rsidRPr="00292A9D">
        <w:rPr>
          <w:i/>
          <w:sz w:val="24"/>
        </w:rPr>
        <w:t xml:space="preserve"> ‘Serious harm’ includes serious or long-term impairment of mental health or intellectual, emotional, social or behavioural development. It should also cover instances of impairment of physical health. This is not an exhaustive list and when making decisions, judgment should be exercised in cases where impairment is likely to be long-term, even if this is not immediately certain.” </w:t>
      </w:r>
    </w:p>
    <w:p w:rsidR="001C3CF0" w:rsidRPr="00292A9D" w:rsidRDefault="001C3CF0" w:rsidP="00E94158">
      <w:pPr>
        <w:spacing w:after="0"/>
        <w:jc w:val="both"/>
        <w:rPr>
          <w:sz w:val="24"/>
        </w:rPr>
      </w:pPr>
    </w:p>
    <w:p w:rsidR="001C3CF0" w:rsidRPr="00292A9D" w:rsidRDefault="001C3CF0" w:rsidP="00E94158">
      <w:pPr>
        <w:spacing w:after="0"/>
        <w:jc w:val="both"/>
        <w:rPr>
          <w:sz w:val="24"/>
        </w:rPr>
      </w:pPr>
      <w:r w:rsidRPr="00292A9D">
        <w:rPr>
          <w:sz w:val="24"/>
        </w:rPr>
        <w:t xml:space="preserve">The duty to notify the (National) Children’s Safeguarding Practice Review Panel rests with the Local Authority through Children’s Social Care as per 16C(1) of the Children Act 2004  </w:t>
      </w:r>
    </w:p>
    <w:p w:rsidR="001C3CF0" w:rsidRPr="00292A9D" w:rsidRDefault="001C3CF0" w:rsidP="00E94158">
      <w:pPr>
        <w:spacing w:after="0"/>
        <w:jc w:val="both"/>
        <w:rPr>
          <w:sz w:val="24"/>
        </w:rPr>
      </w:pPr>
    </w:p>
    <w:p w:rsidR="001C3CF0" w:rsidRPr="00292A9D" w:rsidRDefault="001C3CF0" w:rsidP="00E94158">
      <w:pPr>
        <w:spacing w:after="0"/>
        <w:jc w:val="both"/>
        <w:rPr>
          <w:sz w:val="24"/>
        </w:rPr>
      </w:pPr>
      <w:r w:rsidRPr="00292A9D">
        <w:rPr>
          <w:sz w:val="24"/>
        </w:rPr>
        <w:t xml:space="preserve">Where a local authority in England knows or suspects that a child has been abused or neglected, the local authority must notify the Child Safeguarding Practice Review Panel if – </w:t>
      </w:r>
    </w:p>
    <w:p w:rsidR="001C3CF0" w:rsidRPr="00292A9D" w:rsidRDefault="001C3CF0" w:rsidP="00E94158">
      <w:pPr>
        <w:spacing w:after="0"/>
        <w:jc w:val="both"/>
        <w:rPr>
          <w:sz w:val="24"/>
        </w:rPr>
      </w:pPr>
      <w:r w:rsidRPr="00292A9D">
        <w:rPr>
          <w:sz w:val="24"/>
        </w:rPr>
        <w:t xml:space="preserve">(a) the child dies or is seriously harmed in the local authority’s area, or </w:t>
      </w:r>
    </w:p>
    <w:p w:rsidR="001C3CF0" w:rsidRPr="00292A9D" w:rsidRDefault="001C3CF0" w:rsidP="00E94158">
      <w:pPr>
        <w:spacing w:after="0"/>
        <w:jc w:val="both"/>
        <w:rPr>
          <w:sz w:val="24"/>
        </w:rPr>
      </w:pPr>
      <w:r w:rsidRPr="00292A9D">
        <w:rPr>
          <w:sz w:val="24"/>
        </w:rPr>
        <w:t xml:space="preserve">(b) while normally resident in the local authority’s area, the child dies or is </w:t>
      </w:r>
    </w:p>
    <w:p w:rsidR="001C3CF0" w:rsidRPr="00292A9D" w:rsidRDefault="001C3CF0" w:rsidP="00E94158">
      <w:pPr>
        <w:spacing w:after="0"/>
        <w:jc w:val="both"/>
        <w:rPr>
          <w:sz w:val="24"/>
        </w:rPr>
      </w:pPr>
      <w:r w:rsidRPr="00292A9D">
        <w:rPr>
          <w:sz w:val="24"/>
        </w:rPr>
        <w:t xml:space="preserve">seriously harmed outside England. </w:t>
      </w:r>
    </w:p>
    <w:p w:rsidR="001C3CF0" w:rsidRPr="00292A9D" w:rsidRDefault="001C3CF0" w:rsidP="00E94158">
      <w:pPr>
        <w:spacing w:after="0"/>
        <w:jc w:val="both"/>
        <w:rPr>
          <w:sz w:val="24"/>
        </w:rPr>
      </w:pPr>
    </w:p>
    <w:p w:rsidR="001C3CF0" w:rsidRPr="00292A9D" w:rsidRDefault="001C3CF0" w:rsidP="00E94158">
      <w:pPr>
        <w:spacing w:after="0"/>
        <w:jc w:val="both"/>
        <w:rPr>
          <w:sz w:val="24"/>
        </w:rPr>
      </w:pPr>
      <w:r w:rsidRPr="00292A9D">
        <w:rPr>
          <w:sz w:val="24"/>
        </w:rPr>
        <w:lastRenderedPageBreak/>
        <w:t xml:space="preserve">The </w:t>
      </w:r>
      <w:r w:rsidRPr="00292A9D">
        <w:rPr>
          <w:b/>
          <w:sz w:val="24"/>
        </w:rPr>
        <w:t>local authority</w:t>
      </w:r>
      <w:r w:rsidRPr="00292A9D">
        <w:rPr>
          <w:sz w:val="24"/>
        </w:rPr>
        <w:t xml:space="preserve"> must report any event that meets the above criteria to the Child Safeguarding Practice Review Panel. They should do so within </w:t>
      </w:r>
      <w:r w:rsidRPr="008F177D">
        <w:rPr>
          <w:b/>
          <w:sz w:val="24"/>
        </w:rPr>
        <w:t>five working days</w:t>
      </w:r>
      <w:r w:rsidRPr="00292A9D">
        <w:rPr>
          <w:sz w:val="24"/>
        </w:rPr>
        <w:t xml:space="preserve"> of becoming aware that the incident has occurred. </w:t>
      </w:r>
    </w:p>
    <w:p w:rsidR="001C3CF0" w:rsidRPr="00292A9D" w:rsidRDefault="001C3CF0" w:rsidP="00E94158">
      <w:pPr>
        <w:spacing w:after="0"/>
        <w:jc w:val="both"/>
        <w:rPr>
          <w:sz w:val="24"/>
        </w:rPr>
      </w:pPr>
    </w:p>
    <w:p w:rsidR="001C3CF0" w:rsidRPr="00292A9D" w:rsidRDefault="001C3CF0" w:rsidP="00E94158">
      <w:pPr>
        <w:spacing w:after="0"/>
        <w:jc w:val="both"/>
        <w:rPr>
          <w:sz w:val="24"/>
        </w:rPr>
      </w:pPr>
      <w:r w:rsidRPr="00292A9D">
        <w:rPr>
          <w:sz w:val="24"/>
        </w:rPr>
        <w:t xml:space="preserve">The local authority should also report the event to Ofsted, Department for Education (DfE), the relevant child death review partners and the relevant safeguarding partners within five working days. Where a looked-after child has died (including cases where abuse or neglect is not known or suspected), the event should also be reported to Ofsted, the safeguarding </w:t>
      </w:r>
    </w:p>
    <w:p w:rsidR="001C3CF0" w:rsidRPr="00292A9D" w:rsidRDefault="001C3CF0" w:rsidP="00E94158">
      <w:pPr>
        <w:spacing w:after="0"/>
        <w:jc w:val="both"/>
        <w:rPr>
          <w:sz w:val="24"/>
        </w:rPr>
      </w:pPr>
      <w:r w:rsidRPr="00292A9D">
        <w:rPr>
          <w:sz w:val="24"/>
        </w:rPr>
        <w:t>partners and the child death review partners.</w:t>
      </w:r>
    </w:p>
    <w:p w:rsidR="001C3CF0" w:rsidRDefault="001C3CF0" w:rsidP="001C3CF0">
      <w:pPr>
        <w:spacing w:after="0"/>
        <w:rPr>
          <w:sz w:val="24"/>
        </w:rPr>
      </w:pPr>
    </w:p>
    <w:p w:rsidR="0095302F" w:rsidRPr="008F177D" w:rsidRDefault="008F177D" w:rsidP="0095302F">
      <w:pPr>
        <w:spacing w:after="0"/>
        <w:rPr>
          <w:b/>
          <w:sz w:val="28"/>
          <w:szCs w:val="28"/>
          <w:u w:val="single"/>
        </w:rPr>
      </w:pPr>
      <w:r w:rsidRPr="008F177D">
        <w:rPr>
          <w:b/>
          <w:sz w:val="28"/>
          <w:szCs w:val="28"/>
          <w:u w:val="single"/>
        </w:rPr>
        <w:t>4.</w:t>
      </w:r>
      <w:r>
        <w:rPr>
          <w:b/>
          <w:sz w:val="28"/>
          <w:szCs w:val="28"/>
          <w:u w:val="single"/>
        </w:rPr>
        <w:t xml:space="preserve">Local Process for </w:t>
      </w:r>
      <w:r w:rsidR="0095302F" w:rsidRPr="008F177D">
        <w:rPr>
          <w:b/>
          <w:sz w:val="28"/>
          <w:szCs w:val="28"/>
          <w:u w:val="single"/>
        </w:rPr>
        <w:t xml:space="preserve">Notification </w:t>
      </w:r>
    </w:p>
    <w:p w:rsidR="0095302F" w:rsidRPr="00292A9D" w:rsidRDefault="0095302F" w:rsidP="0095302F">
      <w:pPr>
        <w:spacing w:after="0"/>
        <w:rPr>
          <w:sz w:val="24"/>
        </w:rPr>
      </w:pPr>
    </w:p>
    <w:p w:rsidR="0095302F" w:rsidRPr="00292A9D" w:rsidRDefault="0095302F" w:rsidP="00E94158">
      <w:pPr>
        <w:spacing w:after="0"/>
        <w:jc w:val="both"/>
        <w:rPr>
          <w:sz w:val="24"/>
        </w:rPr>
      </w:pPr>
      <w:r w:rsidRPr="00292A9D">
        <w:rPr>
          <w:sz w:val="24"/>
        </w:rPr>
        <w:t xml:space="preserve">Where the police, health or any other partner agency are the first to be aware of the death or serious harm of a child they should </w:t>
      </w:r>
      <w:r w:rsidR="007F4983">
        <w:rPr>
          <w:sz w:val="24"/>
        </w:rPr>
        <w:t xml:space="preserve">notify </w:t>
      </w:r>
      <w:r w:rsidRPr="008F177D">
        <w:rPr>
          <w:b/>
          <w:sz w:val="24"/>
          <w:u w:val="single"/>
        </w:rPr>
        <w:t xml:space="preserve">Children’s Social Care </w:t>
      </w:r>
      <w:r w:rsidR="00393796" w:rsidRPr="008F177D">
        <w:rPr>
          <w:b/>
          <w:sz w:val="24"/>
          <w:u w:val="single"/>
        </w:rPr>
        <w:t xml:space="preserve">(CSC) </w:t>
      </w:r>
      <w:r w:rsidR="007F4983" w:rsidRPr="008F177D">
        <w:rPr>
          <w:b/>
          <w:sz w:val="24"/>
          <w:u w:val="single"/>
        </w:rPr>
        <w:t>Deputy Director (email is monitored)</w:t>
      </w:r>
      <w:r w:rsidR="007F4983">
        <w:rPr>
          <w:sz w:val="24"/>
        </w:rPr>
        <w:t xml:space="preserve"> </w:t>
      </w:r>
      <w:r w:rsidR="0032621D">
        <w:rPr>
          <w:sz w:val="24"/>
        </w:rPr>
        <w:t>and</w:t>
      </w:r>
      <w:r w:rsidRPr="00292A9D">
        <w:rPr>
          <w:sz w:val="24"/>
        </w:rPr>
        <w:t xml:space="preserve"> </w:t>
      </w:r>
      <w:r w:rsidR="00E94158">
        <w:rPr>
          <w:b/>
          <w:sz w:val="24"/>
          <w:u w:val="single"/>
        </w:rPr>
        <w:t xml:space="preserve">The Bradford </w:t>
      </w:r>
      <w:r w:rsidR="003D1CAD">
        <w:rPr>
          <w:b/>
          <w:sz w:val="24"/>
          <w:u w:val="single"/>
        </w:rPr>
        <w:t>District Safeguarding Children Partnership (BDSC</w:t>
      </w:r>
      <w:r w:rsidR="00E94158">
        <w:rPr>
          <w:b/>
          <w:sz w:val="24"/>
          <w:u w:val="single"/>
        </w:rPr>
        <w:t xml:space="preserve">P) </w:t>
      </w:r>
      <w:r w:rsidRPr="008F177D">
        <w:rPr>
          <w:b/>
          <w:sz w:val="24"/>
          <w:u w:val="single"/>
        </w:rPr>
        <w:t>Business Unit</w:t>
      </w:r>
      <w:r w:rsidRPr="00292A9D">
        <w:rPr>
          <w:sz w:val="24"/>
        </w:rPr>
        <w:t xml:space="preserve">. They will also (most likely) need to contact each other as per their normal safeguarding procedures. Notification of a serious incident to the </w:t>
      </w:r>
      <w:r w:rsidR="003D1CAD">
        <w:rPr>
          <w:sz w:val="24"/>
        </w:rPr>
        <w:t>BDSC</w:t>
      </w:r>
      <w:r w:rsidR="00E94158">
        <w:rPr>
          <w:sz w:val="24"/>
        </w:rPr>
        <w:t>P</w:t>
      </w:r>
      <w:r w:rsidRPr="00292A9D">
        <w:rPr>
          <w:sz w:val="24"/>
        </w:rPr>
        <w:t xml:space="preserve"> Business Unit should be made</w:t>
      </w:r>
      <w:r w:rsidR="003D1CAD">
        <w:rPr>
          <w:sz w:val="24"/>
        </w:rPr>
        <w:t xml:space="preserve"> as soon as possible so that instigation of a Rapid Review process can begin</w:t>
      </w:r>
      <w:r w:rsidR="00BE613C" w:rsidRPr="00292A9D">
        <w:rPr>
          <w:sz w:val="24"/>
        </w:rPr>
        <w:t>.</w:t>
      </w:r>
    </w:p>
    <w:p w:rsidR="00800EF8" w:rsidRPr="00292A9D" w:rsidRDefault="00800EF8" w:rsidP="00393796">
      <w:pPr>
        <w:spacing w:after="0"/>
        <w:rPr>
          <w:b/>
          <w:sz w:val="24"/>
        </w:rPr>
      </w:pPr>
    </w:p>
    <w:p w:rsidR="00393796" w:rsidRPr="00292A9D" w:rsidRDefault="00393796" w:rsidP="00393796">
      <w:pPr>
        <w:spacing w:after="0"/>
        <w:rPr>
          <w:b/>
          <w:sz w:val="24"/>
        </w:rPr>
      </w:pPr>
      <w:r w:rsidRPr="00292A9D">
        <w:rPr>
          <w:b/>
          <w:sz w:val="24"/>
        </w:rPr>
        <w:t xml:space="preserve">Children’s Social Care </w:t>
      </w:r>
    </w:p>
    <w:p w:rsidR="00393796" w:rsidRPr="00292A9D" w:rsidRDefault="00393796" w:rsidP="00E94158">
      <w:pPr>
        <w:spacing w:after="0"/>
        <w:jc w:val="both"/>
        <w:rPr>
          <w:sz w:val="24"/>
        </w:rPr>
      </w:pPr>
      <w:r w:rsidRPr="00292A9D">
        <w:rPr>
          <w:sz w:val="24"/>
        </w:rPr>
        <w:t>Where CSC are the first to be aware of the death or serious harm of a ch</w:t>
      </w:r>
      <w:r w:rsidR="00E94158">
        <w:rPr>
          <w:sz w:val="24"/>
        </w:rPr>
        <w:t xml:space="preserve">ild they should contact the </w:t>
      </w:r>
      <w:r w:rsidR="003D1CAD">
        <w:rPr>
          <w:sz w:val="24"/>
        </w:rPr>
        <w:t>BDSC</w:t>
      </w:r>
      <w:r w:rsidR="00E94158">
        <w:rPr>
          <w:sz w:val="24"/>
        </w:rPr>
        <w:t>P</w:t>
      </w:r>
      <w:r w:rsidRPr="00292A9D">
        <w:rPr>
          <w:sz w:val="24"/>
        </w:rPr>
        <w:t xml:space="preserve"> Business Unit, using the Serious Incident Referral Form and Ofsted using their on-line notification form.  </w:t>
      </w:r>
    </w:p>
    <w:p w:rsidR="006F0C95" w:rsidRPr="00292A9D" w:rsidRDefault="006F0C95" w:rsidP="00393796">
      <w:pPr>
        <w:spacing w:after="0"/>
        <w:rPr>
          <w:sz w:val="24"/>
        </w:rPr>
      </w:pPr>
    </w:p>
    <w:p w:rsidR="00305887" w:rsidRPr="00292A9D" w:rsidRDefault="00305887" w:rsidP="00E94158">
      <w:pPr>
        <w:spacing w:after="0"/>
        <w:jc w:val="both"/>
        <w:rPr>
          <w:sz w:val="24"/>
        </w:rPr>
      </w:pPr>
      <w:r w:rsidRPr="00292A9D">
        <w:rPr>
          <w:sz w:val="24"/>
        </w:rPr>
        <w:t xml:space="preserve">The Local Case Review Panel will comprise representatives from the </w:t>
      </w:r>
      <w:r w:rsidR="00432277">
        <w:rPr>
          <w:sz w:val="24"/>
        </w:rPr>
        <w:t>Integrated Care Board</w:t>
      </w:r>
      <w:r w:rsidRPr="00292A9D">
        <w:rPr>
          <w:sz w:val="24"/>
        </w:rPr>
        <w:t xml:space="preserve">, West Yorkshire Police and the Local Authority; this mirrors the new Safeguarding Children Partnership arrangements. It will be chaired by the </w:t>
      </w:r>
      <w:r w:rsidR="003D1CAD">
        <w:rPr>
          <w:sz w:val="24"/>
        </w:rPr>
        <w:t>BDSC</w:t>
      </w:r>
      <w:r w:rsidR="00E94158">
        <w:rPr>
          <w:sz w:val="24"/>
        </w:rPr>
        <w:t>P</w:t>
      </w:r>
      <w:r w:rsidRPr="00292A9D">
        <w:rPr>
          <w:sz w:val="24"/>
        </w:rPr>
        <w:t xml:space="preserve"> Case Review Sub-Group Chair. It may be a physical or a virtual meeting.</w:t>
      </w:r>
    </w:p>
    <w:p w:rsidR="00C65133" w:rsidRPr="00292A9D" w:rsidRDefault="00C65133" w:rsidP="00E94158">
      <w:pPr>
        <w:spacing w:after="0"/>
        <w:jc w:val="both"/>
        <w:rPr>
          <w:sz w:val="24"/>
        </w:rPr>
      </w:pPr>
    </w:p>
    <w:p w:rsidR="00305887" w:rsidRDefault="007E2FA4" w:rsidP="00E94158">
      <w:pPr>
        <w:spacing w:after="0"/>
        <w:jc w:val="both"/>
        <w:rPr>
          <w:sz w:val="24"/>
        </w:rPr>
      </w:pPr>
      <w:r w:rsidRPr="00292A9D">
        <w:rPr>
          <w:sz w:val="24"/>
        </w:rPr>
        <w:t>The</w:t>
      </w:r>
      <w:r w:rsidR="00305887" w:rsidRPr="00292A9D">
        <w:rPr>
          <w:sz w:val="24"/>
        </w:rPr>
        <w:t xml:space="preserve">se </w:t>
      </w:r>
      <w:r w:rsidRPr="00292A9D">
        <w:rPr>
          <w:sz w:val="24"/>
        </w:rPr>
        <w:t xml:space="preserve">partners (Police, Local Authority and </w:t>
      </w:r>
      <w:r w:rsidR="003D1CAD">
        <w:rPr>
          <w:sz w:val="24"/>
        </w:rPr>
        <w:t>ICB</w:t>
      </w:r>
      <w:r w:rsidRPr="00292A9D">
        <w:rPr>
          <w:sz w:val="24"/>
        </w:rPr>
        <w:t xml:space="preserve">) </w:t>
      </w:r>
      <w:r w:rsidR="00305887" w:rsidRPr="00292A9D">
        <w:rPr>
          <w:sz w:val="24"/>
        </w:rPr>
        <w:t>w</w:t>
      </w:r>
      <w:r w:rsidRPr="00292A9D">
        <w:rPr>
          <w:sz w:val="24"/>
        </w:rPr>
        <w:t>ill undertake a scoping of the case and share information</w:t>
      </w:r>
      <w:r w:rsidR="00305887" w:rsidRPr="00292A9D">
        <w:rPr>
          <w:sz w:val="24"/>
        </w:rPr>
        <w:t xml:space="preserve">, and this will be coordinated by the </w:t>
      </w:r>
      <w:r w:rsidR="00E94158">
        <w:rPr>
          <w:sz w:val="24"/>
        </w:rPr>
        <w:t>B</w:t>
      </w:r>
      <w:r w:rsidR="003D1CAD">
        <w:rPr>
          <w:sz w:val="24"/>
        </w:rPr>
        <w:t>DSC</w:t>
      </w:r>
      <w:r w:rsidR="00E94158">
        <w:rPr>
          <w:sz w:val="24"/>
        </w:rPr>
        <w:t>P</w:t>
      </w:r>
      <w:r w:rsidRPr="00292A9D">
        <w:rPr>
          <w:sz w:val="24"/>
        </w:rPr>
        <w:t xml:space="preserve">. If necessary any other agency that may hold relevant information will be invited to undertake a similar scoping.  The basis for this scoping is to assess if the case meets the definition and specifically around the whether abuse or neglect of a child is known or suspected.  </w:t>
      </w:r>
      <w:r w:rsidR="00A850D4">
        <w:rPr>
          <w:sz w:val="24"/>
        </w:rPr>
        <w:t>It is recognised that information may be limited and not substantiated about the incident and if a Police investigation is on-going there will be limits as to what details can be disclosed. The intention of this scoping is to make an initial assessment based upon the partnership perspective which will be more informed than a single agency perspective. The threshold for a notif</w:t>
      </w:r>
      <w:r w:rsidR="00694B10">
        <w:rPr>
          <w:sz w:val="24"/>
        </w:rPr>
        <w:t xml:space="preserve">ication </w:t>
      </w:r>
      <w:r w:rsidR="00A850D4">
        <w:rPr>
          <w:sz w:val="24"/>
        </w:rPr>
        <w:t xml:space="preserve">is </w:t>
      </w:r>
      <w:r w:rsidR="00694B10">
        <w:rPr>
          <w:sz w:val="24"/>
        </w:rPr>
        <w:t>“</w:t>
      </w:r>
      <w:r w:rsidR="00694B10" w:rsidRPr="00292A9D">
        <w:rPr>
          <w:sz w:val="24"/>
        </w:rPr>
        <w:t>is known or suspected</w:t>
      </w:r>
      <w:r w:rsidR="00694B10">
        <w:rPr>
          <w:sz w:val="24"/>
        </w:rPr>
        <w:t xml:space="preserve">” which will take into account </w:t>
      </w:r>
      <w:r w:rsidR="008F177D">
        <w:rPr>
          <w:sz w:val="24"/>
        </w:rPr>
        <w:t>what</w:t>
      </w:r>
      <w:r w:rsidR="00694B10">
        <w:rPr>
          <w:sz w:val="24"/>
        </w:rPr>
        <w:t xml:space="preserve"> information is available. </w:t>
      </w:r>
    </w:p>
    <w:p w:rsidR="003E3F0C" w:rsidRDefault="003E3F0C" w:rsidP="00305887">
      <w:pPr>
        <w:spacing w:after="0"/>
        <w:rPr>
          <w:sz w:val="24"/>
        </w:rPr>
      </w:pPr>
    </w:p>
    <w:p w:rsidR="003E3F0C" w:rsidRPr="00292A9D" w:rsidRDefault="003E3F0C" w:rsidP="00E94158">
      <w:pPr>
        <w:spacing w:after="0"/>
        <w:jc w:val="both"/>
        <w:rPr>
          <w:sz w:val="24"/>
        </w:rPr>
      </w:pPr>
      <w:r>
        <w:rPr>
          <w:sz w:val="24"/>
        </w:rPr>
        <w:lastRenderedPageBreak/>
        <w:t xml:space="preserve">The chair of the Case Review sub-group will discuss with the 3 partners and make a recommendation to the Strategic Director Children services of the Local Authority. </w:t>
      </w:r>
    </w:p>
    <w:p w:rsidR="006F0C95" w:rsidRPr="00292A9D" w:rsidRDefault="006F0C95" w:rsidP="00305887">
      <w:pPr>
        <w:spacing w:after="0"/>
        <w:rPr>
          <w:sz w:val="24"/>
        </w:rPr>
      </w:pPr>
    </w:p>
    <w:p w:rsidR="006F0C95" w:rsidRPr="00292A9D" w:rsidRDefault="006F0C95" w:rsidP="00E94158">
      <w:pPr>
        <w:spacing w:after="0"/>
        <w:jc w:val="both"/>
        <w:rPr>
          <w:sz w:val="24"/>
        </w:rPr>
      </w:pPr>
      <w:r w:rsidRPr="00292A9D">
        <w:rPr>
          <w:sz w:val="24"/>
        </w:rPr>
        <w:t xml:space="preserve">Details of the case and the decision made to notify the panel will be retained by the </w:t>
      </w:r>
      <w:r w:rsidR="00E94158">
        <w:rPr>
          <w:sz w:val="24"/>
        </w:rPr>
        <w:t>B</w:t>
      </w:r>
      <w:r w:rsidR="003D1CAD">
        <w:rPr>
          <w:sz w:val="24"/>
        </w:rPr>
        <w:t>DSC</w:t>
      </w:r>
      <w:r w:rsidR="00E94158">
        <w:rPr>
          <w:sz w:val="24"/>
        </w:rPr>
        <w:t>P</w:t>
      </w:r>
      <w:r w:rsidRPr="00292A9D">
        <w:rPr>
          <w:sz w:val="24"/>
        </w:rPr>
        <w:t xml:space="preserve">, along with any rationale. </w:t>
      </w:r>
    </w:p>
    <w:p w:rsidR="003E3F0C" w:rsidRDefault="003E3F0C" w:rsidP="00305887">
      <w:pPr>
        <w:spacing w:after="0"/>
        <w:rPr>
          <w:b/>
          <w:sz w:val="28"/>
          <w:szCs w:val="28"/>
          <w:u w:val="single"/>
        </w:rPr>
      </w:pPr>
    </w:p>
    <w:p w:rsidR="00D15A50" w:rsidRPr="009C5674" w:rsidRDefault="009C5674" w:rsidP="009C5674">
      <w:pPr>
        <w:spacing w:after="0"/>
        <w:rPr>
          <w:b/>
          <w:sz w:val="28"/>
          <w:szCs w:val="28"/>
          <w:u w:val="single"/>
        </w:rPr>
      </w:pPr>
      <w:r>
        <w:rPr>
          <w:b/>
          <w:sz w:val="28"/>
          <w:szCs w:val="28"/>
          <w:u w:val="single"/>
        </w:rPr>
        <w:t>5.</w:t>
      </w:r>
      <w:r w:rsidR="005D00BB" w:rsidRPr="009C5674">
        <w:rPr>
          <w:b/>
          <w:sz w:val="28"/>
          <w:szCs w:val="28"/>
          <w:u w:val="single"/>
        </w:rPr>
        <w:t>L</w:t>
      </w:r>
      <w:r w:rsidR="00D15A50" w:rsidRPr="009C5674">
        <w:rPr>
          <w:b/>
          <w:sz w:val="28"/>
          <w:szCs w:val="28"/>
          <w:u w:val="single"/>
        </w:rPr>
        <w:t>ocal safeguarding review</w:t>
      </w:r>
    </w:p>
    <w:p w:rsidR="00D15A50" w:rsidRPr="00292A9D" w:rsidRDefault="00D15A50" w:rsidP="00305887">
      <w:pPr>
        <w:spacing w:after="0"/>
        <w:rPr>
          <w:b/>
          <w:sz w:val="24"/>
        </w:rPr>
      </w:pPr>
    </w:p>
    <w:p w:rsidR="00404DD6" w:rsidRPr="00292A9D" w:rsidRDefault="00404DD6" w:rsidP="00B111AF">
      <w:pPr>
        <w:spacing w:after="0"/>
        <w:jc w:val="both"/>
        <w:rPr>
          <w:sz w:val="24"/>
        </w:rPr>
      </w:pPr>
      <w:r w:rsidRPr="00292A9D">
        <w:rPr>
          <w:sz w:val="24"/>
        </w:rPr>
        <w:t>When a serious incident becomes known to the safeguarding partners, they must</w:t>
      </w:r>
      <w:r w:rsidRPr="00292A9D">
        <w:rPr>
          <w:sz w:val="24"/>
        </w:rPr>
        <w:br/>
        <w:t xml:space="preserve">consider whether the case meets the criteria for a local review. </w:t>
      </w:r>
    </w:p>
    <w:p w:rsidR="00404DD6" w:rsidRPr="00292A9D" w:rsidRDefault="00404DD6" w:rsidP="00B111AF">
      <w:pPr>
        <w:spacing w:after="0"/>
        <w:jc w:val="both"/>
        <w:rPr>
          <w:color w:val="000000"/>
          <w:sz w:val="24"/>
          <w:szCs w:val="24"/>
        </w:rPr>
      </w:pPr>
    </w:p>
    <w:p w:rsidR="00404DD6" w:rsidRPr="00292A9D" w:rsidRDefault="00404DD6" w:rsidP="00B111AF">
      <w:pPr>
        <w:spacing w:after="0"/>
        <w:jc w:val="both"/>
        <w:rPr>
          <w:sz w:val="24"/>
        </w:rPr>
      </w:pPr>
      <w:r w:rsidRPr="00292A9D">
        <w:rPr>
          <w:sz w:val="24"/>
        </w:rPr>
        <w:t>When safeguarding partners are deciding when it is appropriate to commission a local review of a case or cases, they must take the following into account:</w:t>
      </w:r>
    </w:p>
    <w:p w:rsidR="00404DD6" w:rsidRPr="00292A9D" w:rsidRDefault="00404DD6" w:rsidP="00B111AF">
      <w:pPr>
        <w:pStyle w:val="ListParagraph"/>
        <w:numPr>
          <w:ilvl w:val="0"/>
          <w:numId w:val="22"/>
        </w:numPr>
        <w:spacing w:after="0" w:line="240" w:lineRule="auto"/>
        <w:jc w:val="both"/>
        <w:rPr>
          <w:sz w:val="24"/>
        </w:rPr>
      </w:pPr>
      <w:r w:rsidRPr="00292A9D">
        <w:rPr>
          <w:sz w:val="24"/>
        </w:rPr>
        <w:t>highlights or may highlight improvements needed to safeguard and promote the</w:t>
      </w:r>
      <w:r w:rsidRPr="00292A9D">
        <w:rPr>
          <w:sz w:val="24"/>
        </w:rPr>
        <w:br/>
        <w:t>welfare of children, including where those improvements have been previously</w:t>
      </w:r>
      <w:r w:rsidRPr="00292A9D">
        <w:rPr>
          <w:sz w:val="24"/>
        </w:rPr>
        <w:br/>
        <w:t>identified</w:t>
      </w:r>
    </w:p>
    <w:p w:rsidR="00404DD6" w:rsidRPr="00292A9D" w:rsidRDefault="00404DD6" w:rsidP="00B111AF">
      <w:pPr>
        <w:pStyle w:val="ListParagraph"/>
        <w:numPr>
          <w:ilvl w:val="0"/>
          <w:numId w:val="22"/>
        </w:numPr>
        <w:spacing w:after="0" w:line="240" w:lineRule="auto"/>
        <w:jc w:val="both"/>
        <w:rPr>
          <w:sz w:val="24"/>
        </w:rPr>
      </w:pPr>
      <w:r w:rsidRPr="00292A9D">
        <w:rPr>
          <w:sz w:val="24"/>
        </w:rPr>
        <w:t>highlights or may highlight recurrent themes in the safeguarding and promotion</w:t>
      </w:r>
      <w:r w:rsidRPr="00292A9D">
        <w:rPr>
          <w:sz w:val="24"/>
        </w:rPr>
        <w:br/>
        <w:t>of the welfare of children</w:t>
      </w:r>
    </w:p>
    <w:p w:rsidR="00404DD6" w:rsidRPr="00292A9D" w:rsidRDefault="00404DD6" w:rsidP="00B111AF">
      <w:pPr>
        <w:pStyle w:val="ListParagraph"/>
        <w:numPr>
          <w:ilvl w:val="0"/>
          <w:numId w:val="22"/>
        </w:numPr>
        <w:spacing w:after="0" w:line="240" w:lineRule="auto"/>
        <w:jc w:val="both"/>
        <w:rPr>
          <w:sz w:val="24"/>
        </w:rPr>
      </w:pPr>
      <w:r w:rsidRPr="00292A9D">
        <w:rPr>
          <w:sz w:val="24"/>
        </w:rPr>
        <w:t>highlights or may highlight concerns regarding two or more organisations or</w:t>
      </w:r>
      <w:r w:rsidRPr="00292A9D">
        <w:rPr>
          <w:sz w:val="24"/>
        </w:rPr>
        <w:br/>
        <w:t>agencies working together effectively to safeguard and promote the welfare of</w:t>
      </w:r>
      <w:r w:rsidRPr="00292A9D">
        <w:rPr>
          <w:sz w:val="24"/>
        </w:rPr>
        <w:br/>
        <w:t>children</w:t>
      </w:r>
    </w:p>
    <w:p w:rsidR="00404DD6" w:rsidRPr="00292A9D" w:rsidRDefault="00404DD6" w:rsidP="00B111AF">
      <w:pPr>
        <w:pStyle w:val="ListParagraph"/>
        <w:numPr>
          <w:ilvl w:val="0"/>
          <w:numId w:val="22"/>
        </w:numPr>
        <w:spacing w:after="0" w:line="240" w:lineRule="auto"/>
        <w:jc w:val="both"/>
        <w:rPr>
          <w:sz w:val="24"/>
        </w:rPr>
      </w:pPr>
      <w:r w:rsidRPr="00292A9D">
        <w:rPr>
          <w:sz w:val="24"/>
        </w:rPr>
        <w:t>is one which the Child Safeguarding Practice Review Panel have considered</w:t>
      </w:r>
      <w:r w:rsidRPr="00292A9D">
        <w:rPr>
          <w:sz w:val="24"/>
        </w:rPr>
        <w:br/>
        <w:t>and concluded a local review may be more appropriate</w:t>
      </w:r>
    </w:p>
    <w:p w:rsidR="00404DD6" w:rsidRPr="00292A9D" w:rsidRDefault="00404DD6" w:rsidP="00404DD6">
      <w:pPr>
        <w:spacing w:after="0" w:line="240" w:lineRule="auto"/>
        <w:rPr>
          <w:sz w:val="24"/>
        </w:rPr>
      </w:pPr>
    </w:p>
    <w:p w:rsidR="00404DD6" w:rsidRPr="00292A9D" w:rsidRDefault="00404DD6" w:rsidP="00B111AF">
      <w:pPr>
        <w:spacing w:after="0" w:line="240" w:lineRule="auto"/>
        <w:jc w:val="both"/>
        <w:rPr>
          <w:sz w:val="24"/>
        </w:rPr>
      </w:pPr>
      <w:r w:rsidRPr="00292A9D">
        <w:rPr>
          <w:sz w:val="24"/>
        </w:rPr>
        <w:t>Safeguarding partners should also have regard to the following</w:t>
      </w:r>
      <w:r w:rsidRPr="00292A9D">
        <w:rPr>
          <w:sz w:val="24"/>
        </w:rPr>
        <w:br/>
        <w:t>circumstances:</w:t>
      </w:r>
    </w:p>
    <w:p w:rsidR="00404DD6" w:rsidRPr="00292A9D" w:rsidRDefault="00404DD6" w:rsidP="00B111AF">
      <w:pPr>
        <w:pStyle w:val="ListParagraph"/>
        <w:numPr>
          <w:ilvl w:val="0"/>
          <w:numId w:val="22"/>
        </w:numPr>
        <w:spacing w:after="0" w:line="240" w:lineRule="auto"/>
        <w:jc w:val="both"/>
        <w:rPr>
          <w:sz w:val="24"/>
        </w:rPr>
      </w:pPr>
      <w:r w:rsidRPr="00292A9D">
        <w:rPr>
          <w:sz w:val="24"/>
        </w:rPr>
        <w:t>where the safeguarding partners have cause for concern about the actions of a</w:t>
      </w:r>
      <w:r w:rsidRPr="00292A9D">
        <w:rPr>
          <w:sz w:val="24"/>
        </w:rPr>
        <w:br/>
        <w:t>single agency</w:t>
      </w:r>
    </w:p>
    <w:p w:rsidR="00404DD6" w:rsidRPr="00292A9D" w:rsidRDefault="00404DD6" w:rsidP="00B111AF">
      <w:pPr>
        <w:pStyle w:val="ListParagraph"/>
        <w:numPr>
          <w:ilvl w:val="0"/>
          <w:numId w:val="22"/>
        </w:numPr>
        <w:spacing w:after="0" w:line="240" w:lineRule="auto"/>
        <w:jc w:val="both"/>
        <w:rPr>
          <w:sz w:val="24"/>
        </w:rPr>
      </w:pPr>
      <w:r w:rsidRPr="00292A9D">
        <w:rPr>
          <w:sz w:val="24"/>
        </w:rPr>
        <w:t>where there has been no agency involvement and this gives the safeguarding</w:t>
      </w:r>
      <w:r w:rsidRPr="00292A9D">
        <w:rPr>
          <w:sz w:val="24"/>
        </w:rPr>
        <w:br/>
        <w:t>partners cause for concern</w:t>
      </w:r>
    </w:p>
    <w:p w:rsidR="00404DD6" w:rsidRPr="00292A9D" w:rsidRDefault="00404DD6" w:rsidP="00B111AF">
      <w:pPr>
        <w:pStyle w:val="ListParagraph"/>
        <w:numPr>
          <w:ilvl w:val="0"/>
          <w:numId w:val="22"/>
        </w:numPr>
        <w:spacing w:after="0" w:line="240" w:lineRule="auto"/>
        <w:jc w:val="both"/>
        <w:rPr>
          <w:sz w:val="24"/>
        </w:rPr>
      </w:pPr>
      <w:r w:rsidRPr="00292A9D">
        <w:rPr>
          <w:sz w:val="24"/>
        </w:rPr>
        <w:t>where more than one local authority, police area or clinical commissioning</w:t>
      </w:r>
      <w:r w:rsidRPr="00292A9D">
        <w:rPr>
          <w:sz w:val="24"/>
        </w:rPr>
        <w:br/>
        <w:t>group is involved, including in cases where families have moved around</w:t>
      </w:r>
    </w:p>
    <w:p w:rsidR="00404DD6" w:rsidRDefault="00404DD6" w:rsidP="00B111AF">
      <w:pPr>
        <w:pStyle w:val="ListParagraph"/>
        <w:numPr>
          <w:ilvl w:val="0"/>
          <w:numId w:val="22"/>
        </w:numPr>
        <w:spacing w:after="0" w:line="240" w:lineRule="auto"/>
        <w:jc w:val="both"/>
        <w:rPr>
          <w:sz w:val="24"/>
        </w:rPr>
      </w:pPr>
      <w:r w:rsidRPr="00292A9D">
        <w:rPr>
          <w:sz w:val="24"/>
        </w:rPr>
        <w:t>where the case may raise issues relating to safeguarding or promoting the</w:t>
      </w:r>
      <w:r w:rsidRPr="00292A9D">
        <w:rPr>
          <w:sz w:val="24"/>
        </w:rPr>
        <w:br/>
        <w:t>welfare of children in institutional settings</w:t>
      </w:r>
    </w:p>
    <w:p w:rsidR="000524CA" w:rsidRDefault="000524CA" w:rsidP="00B111AF">
      <w:pPr>
        <w:spacing w:after="0" w:line="240" w:lineRule="auto"/>
        <w:jc w:val="both"/>
        <w:rPr>
          <w:sz w:val="24"/>
        </w:rPr>
      </w:pPr>
    </w:p>
    <w:p w:rsidR="000524CA" w:rsidRDefault="000524CA" w:rsidP="00B111AF">
      <w:pPr>
        <w:spacing w:after="0" w:line="240" w:lineRule="auto"/>
        <w:jc w:val="both"/>
        <w:rPr>
          <w:sz w:val="24"/>
        </w:rPr>
      </w:pPr>
      <w:r>
        <w:rPr>
          <w:sz w:val="24"/>
        </w:rPr>
        <w:t xml:space="preserve">The representatives of the Safeguarding partners within the Case review sub-group will undertake this function on behalf </w:t>
      </w:r>
      <w:r w:rsidR="00F312ED">
        <w:rPr>
          <w:sz w:val="24"/>
        </w:rPr>
        <w:t xml:space="preserve">of their respective agencies </w:t>
      </w:r>
      <w:r>
        <w:rPr>
          <w:sz w:val="24"/>
        </w:rPr>
        <w:t xml:space="preserve">and should ensure that any decisions made are in accordance with their organisations named designated decision maker. </w:t>
      </w:r>
    </w:p>
    <w:p w:rsidR="000524CA" w:rsidRDefault="000524CA" w:rsidP="000524CA">
      <w:pPr>
        <w:spacing w:after="0" w:line="240" w:lineRule="auto"/>
        <w:rPr>
          <w:sz w:val="24"/>
        </w:rPr>
      </w:pPr>
    </w:p>
    <w:p w:rsidR="006F0C95" w:rsidRPr="009C5674" w:rsidRDefault="009C5674" w:rsidP="009C5674">
      <w:pPr>
        <w:spacing w:after="0"/>
        <w:rPr>
          <w:b/>
          <w:sz w:val="28"/>
          <w:szCs w:val="28"/>
          <w:u w:val="single"/>
        </w:rPr>
      </w:pPr>
      <w:r>
        <w:rPr>
          <w:b/>
          <w:sz w:val="28"/>
          <w:szCs w:val="28"/>
          <w:u w:val="single"/>
        </w:rPr>
        <w:t>6.</w:t>
      </w:r>
      <w:r w:rsidR="006F0C95" w:rsidRPr="009C5674">
        <w:rPr>
          <w:b/>
          <w:sz w:val="28"/>
          <w:szCs w:val="28"/>
          <w:u w:val="single"/>
        </w:rPr>
        <w:t>Rapid Review</w:t>
      </w:r>
    </w:p>
    <w:p w:rsidR="00391594" w:rsidRPr="00292A9D" w:rsidRDefault="00391594" w:rsidP="006F0C95">
      <w:pPr>
        <w:spacing w:after="0"/>
        <w:rPr>
          <w:sz w:val="24"/>
        </w:rPr>
      </w:pPr>
    </w:p>
    <w:p w:rsidR="006F0C95" w:rsidRPr="00292A9D" w:rsidRDefault="006F0C95" w:rsidP="00B111AF">
      <w:pPr>
        <w:spacing w:after="0"/>
        <w:jc w:val="both"/>
        <w:rPr>
          <w:sz w:val="24"/>
        </w:rPr>
      </w:pPr>
      <w:r w:rsidRPr="00292A9D">
        <w:rPr>
          <w:sz w:val="24"/>
        </w:rPr>
        <w:t>The safeguarding partners should promptly undertake a rapid review of the case</w:t>
      </w:r>
      <w:r w:rsidR="00391594" w:rsidRPr="00292A9D">
        <w:rPr>
          <w:sz w:val="24"/>
        </w:rPr>
        <w:t xml:space="preserve">. </w:t>
      </w:r>
      <w:r w:rsidRPr="00292A9D">
        <w:rPr>
          <w:sz w:val="24"/>
        </w:rPr>
        <w:t>The aim of this rapid review is to enable safeguarding partners to:</w:t>
      </w:r>
    </w:p>
    <w:p w:rsidR="006F0C95" w:rsidRPr="00292A9D" w:rsidRDefault="006F0C95" w:rsidP="00B111AF">
      <w:pPr>
        <w:pStyle w:val="ListParagraph"/>
        <w:numPr>
          <w:ilvl w:val="0"/>
          <w:numId w:val="17"/>
        </w:numPr>
        <w:spacing w:after="0"/>
        <w:jc w:val="both"/>
        <w:rPr>
          <w:sz w:val="24"/>
        </w:rPr>
      </w:pPr>
      <w:r w:rsidRPr="00292A9D">
        <w:rPr>
          <w:sz w:val="24"/>
        </w:rPr>
        <w:t>Gather the facts about the case, as far as they can be readily established at the time;</w:t>
      </w:r>
    </w:p>
    <w:p w:rsidR="006F0C95" w:rsidRPr="00292A9D" w:rsidRDefault="006F0C95" w:rsidP="00B111AF">
      <w:pPr>
        <w:pStyle w:val="ListParagraph"/>
        <w:numPr>
          <w:ilvl w:val="0"/>
          <w:numId w:val="17"/>
        </w:numPr>
        <w:spacing w:after="0"/>
        <w:jc w:val="both"/>
        <w:rPr>
          <w:sz w:val="24"/>
        </w:rPr>
      </w:pPr>
      <w:r w:rsidRPr="00292A9D">
        <w:rPr>
          <w:sz w:val="24"/>
        </w:rPr>
        <w:lastRenderedPageBreak/>
        <w:t>Discuss whether there is any immediate action needed to ensure children’s safety and share any learning appropriately;</w:t>
      </w:r>
    </w:p>
    <w:p w:rsidR="006F0C95" w:rsidRPr="00292A9D" w:rsidRDefault="006F0C95" w:rsidP="00B111AF">
      <w:pPr>
        <w:pStyle w:val="ListParagraph"/>
        <w:numPr>
          <w:ilvl w:val="0"/>
          <w:numId w:val="17"/>
        </w:numPr>
        <w:spacing w:after="0"/>
        <w:jc w:val="both"/>
        <w:rPr>
          <w:sz w:val="24"/>
        </w:rPr>
      </w:pPr>
      <w:r w:rsidRPr="00292A9D">
        <w:rPr>
          <w:sz w:val="24"/>
        </w:rPr>
        <w:t>Consider the potential for identifying improvements to safeguard and promote the welfare of children;</w:t>
      </w:r>
    </w:p>
    <w:p w:rsidR="006F0C95" w:rsidRPr="00292A9D" w:rsidRDefault="006F0C95" w:rsidP="00B111AF">
      <w:pPr>
        <w:pStyle w:val="ListParagraph"/>
        <w:numPr>
          <w:ilvl w:val="0"/>
          <w:numId w:val="17"/>
        </w:numPr>
        <w:spacing w:after="0"/>
        <w:jc w:val="both"/>
        <w:rPr>
          <w:sz w:val="24"/>
        </w:rPr>
      </w:pPr>
      <w:r w:rsidRPr="00292A9D">
        <w:rPr>
          <w:sz w:val="24"/>
        </w:rPr>
        <w:t>Decide what steps they should take next, including whether or not to undertake a child safeguarding practice review.</w:t>
      </w:r>
    </w:p>
    <w:p w:rsidR="00F02630" w:rsidRPr="00292A9D" w:rsidRDefault="00F02630" w:rsidP="00B111AF">
      <w:pPr>
        <w:jc w:val="both"/>
        <w:rPr>
          <w:sz w:val="24"/>
        </w:rPr>
      </w:pPr>
      <w:r w:rsidRPr="00292A9D">
        <w:rPr>
          <w:sz w:val="24"/>
        </w:rPr>
        <w:t>The timescales for the rapid review are based upon th</w:t>
      </w:r>
      <w:r w:rsidR="007116E2">
        <w:rPr>
          <w:sz w:val="24"/>
        </w:rPr>
        <w:t>e Working Together 2018</w:t>
      </w:r>
      <w:r w:rsidRPr="00292A9D">
        <w:rPr>
          <w:sz w:val="24"/>
        </w:rPr>
        <w:t xml:space="preserve"> guidance and any safeguarding partners for the area in which the child is normally resident should decide whether an incident notified to them meets the criteria for an </w:t>
      </w:r>
      <w:r w:rsidR="00432277">
        <w:rPr>
          <w:sz w:val="24"/>
        </w:rPr>
        <w:t>LCS</w:t>
      </w:r>
      <w:r w:rsidR="003D1CAD">
        <w:rPr>
          <w:sz w:val="24"/>
        </w:rPr>
        <w:t>P</w:t>
      </w:r>
      <w:r w:rsidRPr="00292A9D">
        <w:rPr>
          <w:sz w:val="24"/>
        </w:rPr>
        <w:t xml:space="preserve">R. This decision should normally be made within one month of notification of the incident. </w:t>
      </w:r>
    </w:p>
    <w:p w:rsidR="00404DD6" w:rsidRPr="00292A9D" w:rsidRDefault="006F0C95" w:rsidP="00B111AF">
      <w:pPr>
        <w:spacing w:after="0"/>
        <w:jc w:val="both"/>
        <w:rPr>
          <w:sz w:val="24"/>
        </w:rPr>
      </w:pPr>
      <w:r w:rsidRPr="00292A9D">
        <w:rPr>
          <w:sz w:val="24"/>
        </w:rPr>
        <w:t>As soon as the rapid review is complete, the safeguarding partners should send a copy to the Panel. They should also share with the Panel their decision about whether a local child safeguarding practice review is appropriate, or whether they think the case may raise issues which are complex or of national importance such that a national review may be appropriate</w:t>
      </w:r>
      <w:r w:rsidR="00404DD6" w:rsidRPr="00292A9D">
        <w:rPr>
          <w:sz w:val="24"/>
        </w:rPr>
        <w:t xml:space="preserve">. </w:t>
      </w:r>
      <w:r w:rsidRPr="00292A9D">
        <w:rPr>
          <w:sz w:val="24"/>
        </w:rPr>
        <w:t xml:space="preserve"> </w:t>
      </w:r>
    </w:p>
    <w:p w:rsidR="00391594" w:rsidRPr="00292A9D" w:rsidRDefault="00391594" w:rsidP="006F0C95">
      <w:pPr>
        <w:spacing w:after="0"/>
        <w:rPr>
          <w:b/>
          <w:sz w:val="24"/>
        </w:rPr>
      </w:pPr>
    </w:p>
    <w:p w:rsidR="00404DD6" w:rsidRPr="009C5674" w:rsidRDefault="009C5674" w:rsidP="009C5674">
      <w:pPr>
        <w:spacing w:after="0"/>
        <w:rPr>
          <w:b/>
          <w:sz w:val="28"/>
          <w:szCs w:val="28"/>
          <w:u w:val="single"/>
        </w:rPr>
      </w:pPr>
      <w:r>
        <w:rPr>
          <w:b/>
          <w:sz w:val="28"/>
          <w:szCs w:val="28"/>
          <w:u w:val="single"/>
        </w:rPr>
        <w:t>7.</w:t>
      </w:r>
      <w:r w:rsidR="00404DD6" w:rsidRPr="009C5674">
        <w:rPr>
          <w:b/>
          <w:sz w:val="28"/>
          <w:szCs w:val="28"/>
          <w:u w:val="single"/>
        </w:rPr>
        <w:t xml:space="preserve">Local Procedure for undertaking Rapid Reviews </w:t>
      </w:r>
    </w:p>
    <w:p w:rsidR="006F0C95" w:rsidRPr="00292A9D" w:rsidRDefault="006F0C95" w:rsidP="006F0C95">
      <w:pPr>
        <w:spacing w:after="0"/>
        <w:rPr>
          <w:sz w:val="24"/>
        </w:rPr>
      </w:pPr>
    </w:p>
    <w:p w:rsidR="00622E1B" w:rsidRPr="00292A9D" w:rsidRDefault="00622E1B" w:rsidP="00B111AF">
      <w:pPr>
        <w:spacing w:after="0"/>
        <w:jc w:val="both"/>
        <w:rPr>
          <w:sz w:val="24"/>
        </w:rPr>
      </w:pPr>
      <w:r w:rsidRPr="00292A9D">
        <w:rPr>
          <w:sz w:val="24"/>
        </w:rPr>
        <w:t xml:space="preserve">The </w:t>
      </w:r>
      <w:r w:rsidR="00432277">
        <w:rPr>
          <w:sz w:val="24"/>
        </w:rPr>
        <w:t>BDSC</w:t>
      </w:r>
      <w:r w:rsidR="00B111AF">
        <w:rPr>
          <w:sz w:val="24"/>
        </w:rPr>
        <w:t>P</w:t>
      </w:r>
      <w:r w:rsidRPr="00292A9D">
        <w:rPr>
          <w:sz w:val="24"/>
        </w:rPr>
        <w:t xml:space="preserve"> Business Unit will send out an Information Gathering Tool (Appendix </w:t>
      </w:r>
      <w:r w:rsidR="00432277">
        <w:rPr>
          <w:sz w:val="24"/>
        </w:rPr>
        <w:t>2</w:t>
      </w:r>
      <w:r w:rsidRPr="00292A9D">
        <w:rPr>
          <w:sz w:val="24"/>
        </w:rPr>
        <w:t xml:space="preserve">) to all partner agencies and any others who are known to have involvement with the case. Partner agencies will be asked to inform the </w:t>
      </w:r>
      <w:r w:rsidR="00432277">
        <w:rPr>
          <w:sz w:val="24"/>
        </w:rPr>
        <w:t>BDSC</w:t>
      </w:r>
      <w:r w:rsidR="007116E2">
        <w:rPr>
          <w:sz w:val="24"/>
        </w:rPr>
        <w:t>P</w:t>
      </w:r>
      <w:r w:rsidRPr="00292A9D">
        <w:rPr>
          <w:sz w:val="24"/>
        </w:rPr>
        <w:t xml:space="preserve"> Business Unit if they are aware of any other e.g. </w:t>
      </w:r>
      <w:r w:rsidR="00C76C93" w:rsidRPr="00292A9D">
        <w:rPr>
          <w:sz w:val="24"/>
        </w:rPr>
        <w:t>Third Sector</w:t>
      </w:r>
      <w:r w:rsidRPr="00292A9D">
        <w:rPr>
          <w:sz w:val="24"/>
        </w:rPr>
        <w:t xml:space="preserve"> agencies that are or have been also involved with the case so that they may also be able to complete </w:t>
      </w:r>
      <w:r w:rsidR="002F57DC" w:rsidRPr="00292A9D">
        <w:rPr>
          <w:sz w:val="24"/>
        </w:rPr>
        <w:t xml:space="preserve">an Information </w:t>
      </w:r>
      <w:r w:rsidR="00C76C93" w:rsidRPr="00292A9D">
        <w:rPr>
          <w:sz w:val="24"/>
        </w:rPr>
        <w:t>G</w:t>
      </w:r>
      <w:r w:rsidR="002F57DC" w:rsidRPr="00292A9D">
        <w:rPr>
          <w:sz w:val="24"/>
        </w:rPr>
        <w:t>athering Tool.</w:t>
      </w:r>
    </w:p>
    <w:p w:rsidR="00622E1B" w:rsidRPr="00292A9D" w:rsidRDefault="00622E1B" w:rsidP="00B111AF">
      <w:pPr>
        <w:spacing w:after="0"/>
        <w:jc w:val="both"/>
        <w:rPr>
          <w:sz w:val="24"/>
        </w:rPr>
      </w:pPr>
    </w:p>
    <w:p w:rsidR="00622E1B" w:rsidRPr="00292A9D" w:rsidRDefault="00622E1B" w:rsidP="00B111AF">
      <w:pPr>
        <w:spacing w:after="0"/>
        <w:jc w:val="both"/>
        <w:rPr>
          <w:sz w:val="24"/>
        </w:rPr>
      </w:pPr>
      <w:r w:rsidRPr="00292A9D">
        <w:rPr>
          <w:sz w:val="24"/>
        </w:rPr>
        <w:t>The Information Gathering Tool is intended to gather concise information regarding the agency’s involvement, a brief chronology surrounding the events leading up to the incident and initial thoughts regarding the case’s suitability for a Local or National Children’s Safeguarding Practice Review,</w:t>
      </w:r>
      <w:r w:rsidRPr="00292A9D">
        <w:t xml:space="preserve"> </w:t>
      </w:r>
      <w:r w:rsidRPr="00292A9D">
        <w:rPr>
          <w:sz w:val="24"/>
        </w:rPr>
        <w:t xml:space="preserve">a Single Agency Review or a single or multi-agency audit. It would be helpful at this stage for agencies to identify the practitioners involved in this </w:t>
      </w:r>
    </w:p>
    <w:p w:rsidR="00622E1B" w:rsidRPr="00292A9D" w:rsidRDefault="00622E1B" w:rsidP="00B111AF">
      <w:pPr>
        <w:spacing w:after="0"/>
        <w:jc w:val="both"/>
        <w:rPr>
          <w:sz w:val="24"/>
        </w:rPr>
      </w:pPr>
      <w:r w:rsidRPr="00292A9D">
        <w:rPr>
          <w:sz w:val="24"/>
        </w:rPr>
        <w:t xml:space="preserve">case in order to make the planning of a Practice Learning Event more efficient should one be required. </w:t>
      </w:r>
    </w:p>
    <w:p w:rsidR="00B00776" w:rsidRPr="00292A9D" w:rsidRDefault="00B00776" w:rsidP="00B111AF">
      <w:pPr>
        <w:spacing w:after="0"/>
        <w:jc w:val="both"/>
        <w:rPr>
          <w:sz w:val="24"/>
        </w:rPr>
      </w:pPr>
    </w:p>
    <w:p w:rsidR="00B00776" w:rsidRPr="00292A9D" w:rsidRDefault="00B00776" w:rsidP="00B111AF">
      <w:pPr>
        <w:spacing w:after="0"/>
        <w:jc w:val="both"/>
        <w:rPr>
          <w:sz w:val="24"/>
        </w:rPr>
      </w:pPr>
      <w:r w:rsidRPr="00292A9D">
        <w:rPr>
          <w:sz w:val="24"/>
        </w:rPr>
        <w:t xml:space="preserve">Rapid Reviews are intended to provide </w:t>
      </w:r>
    </w:p>
    <w:p w:rsidR="00330645" w:rsidRPr="00292A9D" w:rsidRDefault="00EA6A23" w:rsidP="00B111AF">
      <w:pPr>
        <w:numPr>
          <w:ilvl w:val="0"/>
          <w:numId w:val="18"/>
        </w:numPr>
        <w:spacing w:after="0"/>
        <w:jc w:val="both"/>
        <w:rPr>
          <w:sz w:val="24"/>
        </w:rPr>
      </w:pPr>
      <w:r w:rsidRPr="00292A9D">
        <w:rPr>
          <w:sz w:val="24"/>
        </w:rPr>
        <w:t>The best provide a robust platform from which to improve practice</w:t>
      </w:r>
    </w:p>
    <w:p w:rsidR="00330645" w:rsidRPr="00292A9D" w:rsidRDefault="00B00776" w:rsidP="00B111AF">
      <w:pPr>
        <w:numPr>
          <w:ilvl w:val="0"/>
          <w:numId w:val="18"/>
        </w:numPr>
        <w:spacing w:after="0"/>
        <w:jc w:val="both"/>
        <w:rPr>
          <w:sz w:val="24"/>
        </w:rPr>
      </w:pPr>
      <w:r w:rsidRPr="00292A9D">
        <w:rPr>
          <w:sz w:val="24"/>
        </w:rPr>
        <w:t>Th</w:t>
      </w:r>
      <w:r w:rsidR="00EA6A23" w:rsidRPr="00292A9D">
        <w:rPr>
          <w:sz w:val="24"/>
        </w:rPr>
        <w:t xml:space="preserve">oughtful, reflective and good analysis of the case and incident </w:t>
      </w:r>
    </w:p>
    <w:p w:rsidR="00330645" w:rsidRPr="00292A9D" w:rsidRDefault="00B00776" w:rsidP="00B111AF">
      <w:pPr>
        <w:numPr>
          <w:ilvl w:val="0"/>
          <w:numId w:val="18"/>
        </w:numPr>
        <w:spacing w:after="0"/>
        <w:jc w:val="both"/>
        <w:rPr>
          <w:sz w:val="24"/>
        </w:rPr>
      </w:pPr>
      <w:r w:rsidRPr="00292A9D">
        <w:rPr>
          <w:sz w:val="24"/>
        </w:rPr>
        <w:t>C</w:t>
      </w:r>
      <w:r w:rsidR="00EA6A23" w:rsidRPr="00292A9D">
        <w:rPr>
          <w:sz w:val="24"/>
        </w:rPr>
        <w:t>learly set out next steps</w:t>
      </w:r>
    </w:p>
    <w:p w:rsidR="00330645" w:rsidRPr="00292A9D" w:rsidRDefault="00B00776" w:rsidP="00B111AF">
      <w:pPr>
        <w:numPr>
          <w:ilvl w:val="0"/>
          <w:numId w:val="18"/>
        </w:numPr>
        <w:spacing w:after="0"/>
        <w:jc w:val="both"/>
        <w:rPr>
          <w:sz w:val="24"/>
        </w:rPr>
      </w:pPr>
      <w:r w:rsidRPr="00292A9D">
        <w:rPr>
          <w:sz w:val="24"/>
        </w:rPr>
        <w:t xml:space="preserve">Clarity </w:t>
      </w:r>
      <w:r w:rsidR="00EA6A23" w:rsidRPr="00292A9D">
        <w:rPr>
          <w:sz w:val="24"/>
        </w:rPr>
        <w:t>about who was involved in the decision-making process.</w:t>
      </w:r>
    </w:p>
    <w:p w:rsidR="00330645" w:rsidRPr="00292A9D" w:rsidRDefault="00EA6A23" w:rsidP="00B111AF">
      <w:pPr>
        <w:numPr>
          <w:ilvl w:val="0"/>
          <w:numId w:val="18"/>
        </w:numPr>
        <w:spacing w:after="0"/>
        <w:jc w:val="both"/>
        <w:rPr>
          <w:sz w:val="24"/>
        </w:rPr>
      </w:pPr>
      <w:r w:rsidRPr="00292A9D">
        <w:rPr>
          <w:sz w:val="24"/>
        </w:rPr>
        <w:t>Insight from relevant staff across agencies will be crucial to understand what happened and identify wider issues relating to safeguarding children.</w:t>
      </w:r>
    </w:p>
    <w:p w:rsidR="00330645" w:rsidRPr="00292A9D" w:rsidRDefault="000A2E45" w:rsidP="00B111AF">
      <w:pPr>
        <w:numPr>
          <w:ilvl w:val="0"/>
          <w:numId w:val="18"/>
        </w:numPr>
        <w:spacing w:after="0"/>
        <w:jc w:val="both"/>
        <w:rPr>
          <w:sz w:val="24"/>
        </w:rPr>
      </w:pPr>
      <w:r w:rsidRPr="00292A9D">
        <w:rPr>
          <w:sz w:val="24"/>
        </w:rPr>
        <w:t>A</w:t>
      </w:r>
      <w:r w:rsidR="00EA6A23" w:rsidRPr="00292A9D">
        <w:rPr>
          <w:sz w:val="24"/>
        </w:rPr>
        <w:t xml:space="preserve">ttempt to explain </w:t>
      </w:r>
      <w:r w:rsidR="00B00776" w:rsidRPr="00292A9D">
        <w:rPr>
          <w:sz w:val="24"/>
        </w:rPr>
        <w:t xml:space="preserve">about </w:t>
      </w:r>
      <w:r w:rsidRPr="00292A9D">
        <w:rPr>
          <w:sz w:val="24"/>
        </w:rPr>
        <w:t>why prof</w:t>
      </w:r>
      <w:r w:rsidR="00EA6A23" w:rsidRPr="00292A9D">
        <w:rPr>
          <w:sz w:val="24"/>
        </w:rPr>
        <w:t xml:space="preserve">essionals acted as they did and look at professional practice within the organisational context. </w:t>
      </w:r>
    </w:p>
    <w:p w:rsidR="00330645" w:rsidRPr="00292A9D" w:rsidRDefault="00B00776" w:rsidP="00B111AF">
      <w:pPr>
        <w:numPr>
          <w:ilvl w:val="0"/>
          <w:numId w:val="18"/>
        </w:numPr>
        <w:spacing w:after="0"/>
        <w:jc w:val="both"/>
        <w:rPr>
          <w:sz w:val="24"/>
        </w:rPr>
      </w:pPr>
      <w:r w:rsidRPr="00292A9D">
        <w:rPr>
          <w:sz w:val="24"/>
        </w:rPr>
        <w:lastRenderedPageBreak/>
        <w:t>S</w:t>
      </w:r>
      <w:r w:rsidR="00EA6A23" w:rsidRPr="00292A9D">
        <w:rPr>
          <w:sz w:val="24"/>
        </w:rPr>
        <w:t>ystems focused and highlight learning in a way that can be embedded consistently and coherently across agencies and the system</w:t>
      </w:r>
    </w:p>
    <w:p w:rsidR="00B00776" w:rsidRPr="00292A9D" w:rsidRDefault="00B00776" w:rsidP="00B00776">
      <w:pPr>
        <w:spacing w:after="0"/>
        <w:ind w:left="360"/>
        <w:rPr>
          <w:sz w:val="24"/>
        </w:rPr>
      </w:pPr>
    </w:p>
    <w:p w:rsidR="004F7B9D" w:rsidRPr="009C5674" w:rsidRDefault="009C5674" w:rsidP="004F7B9D">
      <w:pPr>
        <w:spacing w:after="0"/>
        <w:rPr>
          <w:b/>
          <w:sz w:val="24"/>
          <w:u w:val="single"/>
        </w:rPr>
      </w:pPr>
      <w:r w:rsidRPr="009C5674">
        <w:rPr>
          <w:b/>
          <w:sz w:val="28"/>
          <w:u w:val="single"/>
        </w:rPr>
        <w:t>8.</w:t>
      </w:r>
      <w:r w:rsidR="00C76C93" w:rsidRPr="009C5674">
        <w:rPr>
          <w:b/>
          <w:sz w:val="28"/>
          <w:u w:val="single"/>
        </w:rPr>
        <w:t xml:space="preserve">Update to the </w:t>
      </w:r>
      <w:r w:rsidR="004F7B9D" w:rsidRPr="009C5674">
        <w:rPr>
          <w:b/>
          <w:sz w:val="28"/>
          <w:u w:val="single"/>
        </w:rPr>
        <w:t xml:space="preserve">National Child </w:t>
      </w:r>
      <w:r w:rsidR="004F7B9D" w:rsidRPr="009C5674">
        <w:rPr>
          <w:b/>
          <w:sz w:val="28"/>
          <w:szCs w:val="28"/>
          <w:u w:val="single"/>
        </w:rPr>
        <w:t>Safeguarding Practice Review Panel</w:t>
      </w:r>
      <w:r w:rsidR="004F7B9D" w:rsidRPr="009C5674">
        <w:rPr>
          <w:b/>
          <w:sz w:val="24"/>
          <w:u w:val="single"/>
        </w:rPr>
        <w:t xml:space="preserve"> </w:t>
      </w:r>
    </w:p>
    <w:p w:rsidR="004F7B9D" w:rsidRPr="00292A9D" w:rsidRDefault="004F7B9D" w:rsidP="004F7B9D">
      <w:pPr>
        <w:spacing w:after="0"/>
        <w:rPr>
          <w:sz w:val="24"/>
        </w:rPr>
      </w:pPr>
    </w:p>
    <w:p w:rsidR="004F7B9D" w:rsidRPr="00292A9D" w:rsidRDefault="004F7B9D" w:rsidP="00B111AF">
      <w:pPr>
        <w:spacing w:after="0"/>
        <w:jc w:val="both"/>
        <w:rPr>
          <w:sz w:val="24"/>
        </w:rPr>
      </w:pPr>
      <w:r w:rsidRPr="00292A9D">
        <w:rPr>
          <w:sz w:val="24"/>
        </w:rPr>
        <w:t xml:space="preserve">The following will be sent to the </w:t>
      </w:r>
      <w:r w:rsidR="00C76C93" w:rsidRPr="00292A9D">
        <w:rPr>
          <w:sz w:val="24"/>
        </w:rPr>
        <w:t xml:space="preserve">National </w:t>
      </w:r>
      <w:r w:rsidRPr="00292A9D">
        <w:rPr>
          <w:sz w:val="24"/>
        </w:rPr>
        <w:t xml:space="preserve">Child Safeguarding Practice Review Panel, this is our submission of a concise, investigative exercise. </w:t>
      </w:r>
    </w:p>
    <w:p w:rsidR="00391594" w:rsidRPr="00292A9D" w:rsidRDefault="00391594" w:rsidP="00B111AF">
      <w:pPr>
        <w:pStyle w:val="ListParagraph"/>
        <w:numPr>
          <w:ilvl w:val="0"/>
          <w:numId w:val="6"/>
        </w:numPr>
        <w:spacing w:after="0"/>
        <w:jc w:val="both"/>
        <w:rPr>
          <w:sz w:val="24"/>
        </w:rPr>
      </w:pPr>
      <w:r w:rsidRPr="00292A9D">
        <w:rPr>
          <w:sz w:val="24"/>
        </w:rPr>
        <w:t xml:space="preserve">Rapid Review report and findings </w:t>
      </w:r>
    </w:p>
    <w:p w:rsidR="00391594" w:rsidRPr="00292A9D" w:rsidRDefault="004F7B9D" w:rsidP="00B111AF">
      <w:pPr>
        <w:pStyle w:val="ListParagraph"/>
        <w:numPr>
          <w:ilvl w:val="0"/>
          <w:numId w:val="6"/>
        </w:numPr>
        <w:spacing w:after="0"/>
        <w:jc w:val="both"/>
        <w:rPr>
          <w:sz w:val="24"/>
        </w:rPr>
      </w:pPr>
      <w:r w:rsidRPr="00292A9D">
        <w:rPr>
          <w:sz w:val="24"/>
        </w:rPr>
        <w:t xml:space="preserve">Decision </w:t>
      </w:r>
      <w:r w:rsidR="00391594" w:rsidRPr="00292A9D">
        <w:rPr>
          <w:sz w:val="24"/>
        </w:rPr>
        <w:t xml:space="preserve">record of the </w:t>
      </w:r>
      <w:r w:rsidRPr="00292A9D">
        <w:rPr>
          <w:sz w:val="24"/>
        </w:rPr>
        <w:t>Local Child Safeguarding</w:t>
      </w:r>
      <w:r w:rsidR="00391594" w:rsidRPr="00292A9D">
        <w:rPr>
          <w:sz w:val="24"/>
        </w:rPr>
        <w:t xml:space="preserve"> Practice Review Panel as to w</w:t>
      </w:r>
      <w:r w:rsidRPr="00292A9D">
        <w:rPr>
          <w:sz w:val="24"/>
        </w:rPr>
        <w:t>hether</w:t>
      </w:r>
      <w:r w:rsidR="00391594" w:rsidRPr="00292A9D">
        <w:rPr>
          <w:sz w:val="24"/>
        </w:rPr>
        <w:t xml:space="preserve"> a local child safeguarding practice review is appropriate </w:t>
      </w:r>
      <w:r w:rsidRPr="00292A9D">
        <w:rPr>
          <w:sz w:val="24"/>
        </w:rPr>
        <w:t>or not</w:t>
      </w:r>
    </w:p>
    <w:p w:rsidR="00391594" w:rsidRPr="00292A9D" w:rsidRDefault="008D711F" w:rsidP="00B111AF">
      <w:pPr>
        <w:pStyle w:val="ListParagraph"/>
        <w:numPr>
          <w:ilvl w:val="0"/>
          <w:numId w:val="6"/>
        </w:numPr>
        <w:spacing w:after="0"/>
        <w:jc w:val="both"/>
        <w:rPr>
          <w:sz w:val="24"/>
        </w:rPr>
      </w:pPr>
      <w:r w:rsidRPr="00292A9D">
        <w:rPr>
          <w:sz w:val="24"/>
        </w:rPr>
        <w:t>W</w:t>
      </w:r>
      <w:r w:rsidR="00391594" w:rsidRPr="00292A9D">
        <w:rPr>
          <w:sz w:val="24"/>
        </w:rPr>
        <w:t xml:space="preserve">hether they think the case may raise issues which are complex or of national importance such that a national review may be appropriate </w:t>
      </w:r>
      <w:r w:rsidR="004F7B9D" w:rsidRPr="00292A9D">
        <w:rPr>
          <w:sz w:val="24"/>
        </w:rPr>
        <w:t xml:space="preserve"> </w:t>
      </w:r>
    </w:p>
    <w:p w:rsidR="00391594" w:rsidRPr="00292A9D" w:rsidRDefault="00391594" w:rsidP="00B111AF">
      <w:pPr>
        <w:pStyle w:val="ListParagraph"/>
        <w:numPr>
          <w:ilvl w:val="0"/>
          <w:numId w:val="6"/>
        </w:numPr>
        <w:spacing w:after="0"/>
        <w:jc w:val="both"/>
        <w:rPr>
          <w:sz w:val="24"/>
        </w:rPr>
      </w:pPr>
      <w:r w:rsidRPr="00292A9D">
        <w:rPr>
          <w:sz w:val="24"/>
        </w:rPr>
        <w:t xml:space="preserve">As soon as they have determined that a local review will be carried out, they should inform the Panel, Ofsted and DfE, including the name of any reviewer they have commissioned. </w:t>
      </w:r>
    </w:p>
    <w:p w:rsidR="00391594" w:rsidRPr="00292A9D" w:rsidRDefault="00391594" w:rsidP="00391594">
      <w:pPr>
        <w:pStyle w:val="ListParagraph"/>
        <w:spacing w:after="0"/>
        <w:ind w:left="360"/>
        <w:rPr>
          <w:sz w:val="24"/>
        </w:rPr>
      </w:pPr>
    </w:p>
    <w:p w:rsidR="00CF6715" w:rsidRPr="00292A9D" w:rsidRDefault="00C04321" w:rsidP="00B111AF">
      <w:pPr>
        <w:spacing w:after="0"/>
        <w:jc w:val="both"/>
        <w:rPr>
          <w:sz w:val="24"/>
        </w:rPr>
      </w:pPr>
      <w:r w:rsidRPr="00292A9D">
        <w:rPr>
          <w:sz w:val="24"/>
        </w:rPr>
        <w:t>On receipt of the information from the rapid review, the Panel must decide whether</w:t>
      </w:r>
      <w:r w:rsidRPr="00292A9D">
        <w:rPr>
          <w:sz w:val="24"/>
        </w:rPr>
        <w:br/>
        <w:t>it is appropriate to commission a national review of a case or cases.</w:t>
      </w:r>
    </w:p>
    <w:p w:rsidR="00CF6715" w:rsidRPr="00292A9D" w:rsidRDefault="00CF6715" w:rsidP="00B111AF">
      <w:pPr>
        <w:spacing w:after="0"/>
        <w:jc w:val="both"/>
        <w:rPr>
          <w:sz w:val="24"/>
        </w:rPr>
      </w:pPr>
    </w:p>
    <w:p w:rsidR="00C04321" w:rsidRPr="00292A9D" w:rsidRDefault="00C04321" w:rsidP="00B111AF">
      <w:pPr>
        <w:spacing w:after="0"/>
        <w:jc w:val="both"/>
        <w:rPr>
          <w:sz w:val="24"/>
        </w:rPr>
      </w:pPr>
      <w:r w:rsidRPr="00292A9D">
        <w:rPr>
          <w:sz w:val="24"/>
        </w:rPr>
        <w:t>The Panel should inform the relevant safeguarding partners promptly following</w:t>
      </w:r>
      <w:r w:rsidRPr="00292A9D">
        <w:rPr>
          <w:sz w:val="24"/>
        </w:rPr>
        <w:br/>
        <w:t>receipt of the rapid review, if they consider that:</w:t>
      </w:r>
    </w:p>
    <w:p w:rsidR="00C04321" w:rsidRPr="00292A9D" w:rsidRDefault="00C04321" w:rsidP="00B111AF">
      <w:pPr>
        <w:pStyle w:val="ListParagraph"/>
        <w:numPr>
          <w:ilvl w:val="0"/>
          <w:numId w:val="23"/>
        </w:numPr>
        <w:spacing w:after="0"/>
        <w:jc w:val="both"/>
        <w:rPr>
          <w:sz w:val="24"/>
        </w:rPr>
      </w:pPr>
      <w:r w:rsidRPr="00292A9D">
        <w:rPr>
          <w:sz w:val="24"/>
        </w:rPr>
        <w:t>a national review is appropriate, setting out the rationale for their decision and next</w:t>
      </w:r>
      <w:r w:rsidRPr="00292A9D">
        <w:rPr>
          <w:sz w:val="24"/>
        </w:rPr>
        <w:br/>
        <w:t>steps</w:t>
      </w:r>
    </w:p>
    <w:p w:rsidR="00C04321" w:rsidRPr="00292A9D" w:rsidRDefault="00C04321" w:rsidP="00B111AF">
      <w:pPr>
        <w:pStyle w:val="ListParagraph"/>
        <w:numPr>
          <w:ilvl w:val="0"/>
          <w:numId w:val="23"/>
        </w:numPr>
        <w:spacing w:after="0"/>
        <w:jc w:val="both"/>
        <w:rPr>
          <w:sz w:val="24"/>
        </w:rPr>
      </w:pPr>
      <w:r w:rsidRPr="00292A9D">
        <w:rPr>
          <w:sz w:val="24"/>
        </w:rPr>
        <w:t>further information is required to support the Panel’s decision-making (including</w:t>
      </w:r>
      <w:r w:rsidRPr="00292A9D">
        <w:rPr>
          <w:sz w:val="24"/>
        </w:rPr>
        <w:br/>
        <w:t>whether the safeguarding partners have taken a decision as to whether to</w:t>
      </w:r>
      <w:r w:rsidRPr="00292A9D">
        <w:rPr>
          <w:sz w:val="24"/>
        </w:rPr>
        <w:br/>
        <w:t>commission a local review)</w:t>
      </w:r>
    </w:p>
    <w:p w:rsidR="00C04321" w:rsidRPr="00292A9D" w:rsidRDefault="00C04321" w:rsidP="00B111AF">
      <w:pPr>
        <w:spacing w:after="0"/>
        <w:jc w:val="both"/>
        <w:rPr>
          <w:sz w:val="24"/>
        </w:rPr>
      </w:pPr>
    </w:p>
    <w:p w:rsidR="00C04321" w:rsidRPr="00292A9D" w:rsidRDefault="00C04321" w:rsidP="00B111AF">
      <w:pPr>
        <w:spacing w:after="0"/>
        <w:jc w:val="both"/>
        <w:rPr>
          <w:sz w:val="24"/>
        </w:rPr>
      </w:pPr>
      <w:r w:rsidRPr="00292A9D">
        <w:rPr>
          <w:sz w:val="24"/>
        </w:rPr>
        <w:t>If the Panel decides to undertake a national review they should discuss with the</w:t>
      </w:r>
      <w:r w:rsidRPr="00292A9D">
        <w:rPr>
          <w:sz w:val="24"/>
        </w:rPr>
        <w:br/>
        <w:t>safeguarding partners the potential scope and methodology of the review and how they</w:t>
      </w:r>
      <w:r w:rsidRPr="00292A9D">
        <w:rPr>
          <w:sz w:val="24"/>
        </w:rPr>
        <w:br/>
        <w:t>will engage with them and those involved in the case</w:t>
      </w:r>
    </w:p>
    <w:p w:rsidR="00CF6715" w:rsidRPr="00292A9D" w:rsidRDefault="00CF6715" w:rsidP="004F7B9D">
      <w:pPr>
        <w:spacing w:after="0"/>
        <w:rPr>
          <w:sz w:val="24"/>
        </w:rPr>
      </w:pPr>
    </w:p>
    <w:p w:rsidR="00C04321" w:rsidRPr="009C5674" w:rsidRDefault="009C5674" w:rsidP="009C5674">
      <w:pPr>
        <w:spacing w:after="0"/>
        <w:rPr>
          <w:b/>
          <w:sz w:val="28"/>
          <w:u w:val="single"/>
        </w:rPr>
      </w:pPr>
      <w:r w:rsidRPr="009C5674">
        <w:rPr>
          <w:b/>
          <w:sz w:val="28"/>
          <w:u w:val="single"/>
        </w:rPr>
        <w:t>9.</w:t>
      </w:r>
      <w:r w:rsidR="00C04321" w:rsidRPr="009C5674">
        <w:rPr>
          <w:b/>
          <w:sz w:val="28"/>
          <w:u w:val="single"/>
        </w:rPr>
        <w:t>Local Reviews</w:t>
      </w:r>
    </w:p>
    <w:p w:rsidR="00C04321" w:rsidRPr="00292A9D" w:rsidRDefault="00C04321" w:rsidP="00125D71">
      <w:pPr>
        <w:pStyle w:val="Title"/>
        <w:rPr>
          <w:rFonts w:asciiTheme="minorHAnsi" w:eastAsiaTheme="minorHAnsi" w:hAnsiTheme="minorHAnsi" w:cstheme="minorBidi"/>
          <w:b/>
          <w:spacing w:val="0"/>
          <w:kern w:val="0"/>
          <w:sz w:val="28"/>
          <w:szCs w:val="22"/>
        </w:rPr>
      </w:pPr>
    </w:p>
    <w:p w:rsidR="00C04321" w:rsidRPr="00292A9D" w:rsidRDefault="00C04321" w:rsidP="00432277">
      <w:pPr>
        <w:pStyle w:val="Title"/>
        <w:spacing w:line="276" w:lineRule="auto"/>
        <w:jc w:val="both"/>
        <w:rPr>
          <w:rFonts w:asciiTheme="minorHAnsi" w:eastAsiaTheme="minorHAnsi" w:hAnsiTheme="minorHAnsi" w:cstheme="minorBidi"/>
          <w:spacing w:val="0"/>
          <w:kern w:val="0"/>
          <w:sz w:val="24"/>
          <w:szCs w:val="22"/>
        </w:rPr>
      </w:pPr>
      <w:r w:rsidRPr="00292A9D">
        <w:rPr>
          <w:rFonts w:asciiTheme="minorHAnsi" w:eastAsiaTheme="minorHAnsi" w:hAnsiTheme="minorHAnsi" w:cstheme="minorBidi"/>
          <w:spacing w:val="0"/>
          <w:kern w:val="0"/>
          <w:sz w:val="24"/>
          <w:szCs w:val="22"/>
        </w:rPr>
        <w:t>The safeguarding partners are responsible for commissioning and supervising</w:t>
      </w:r>
      <w:r w:rsidRPr="00292A9D">
        <w:rPr>
          <w:rFonts w:asciiTheme="minorHAnsi" w:eastAsiaTheme="minorHAnsi" w:hAnsiTheme="minorHAnsi" w:cstheme="minorBidi"/>
          <w:spacing w:val="0"/>
          <w:kern w:val="0"/>
          <w:sz w:val="24"/>
          <w:szCs w:val="22"/>
        </w:rPr>
        <w:br/>
        <w:t>reviewers for local reviews</w:t>
      </w:r>
      <w:r w:rsidR="00A82869">
        <w:rPr>
          <w:rFonts w:asciiTheme="minorHAnsi" w:eastAsiaTheme="minorHAnsi" w:hAnsiTheme="minorHAnsi" w:cstheme="minorBidi"/>
          <w:spacing w:val="0"/>
          <w:kern w:val="0"/>
          <w:sz w:val="24"/>
          <w:szCs w:val="22"/>
        </w:rPr>
        <w:t xml:space="preserve">. Reviews will be commissioned by independent and approved authors and will be advertised through the BMDC tendering procedures. </w:t>
      </w:r>
    </w:p>
    <w:p w:rsidR="00C04321" w:rsidRPr="00292A9D" w:rsidRDefault="00C04321" w:rsidP="00432277">
      <w:pPr>
        <w:pStyle w:val="Title"/>
        <w:spacing w:line="276" w:lineRule="auto"/>
        <w:jc w:val="both"/>
        <w:rPr>
          <w:rFonts w:asciiTheme="minorHAnsi" w:eastAsiaTheme="minorHAnsi" w:hAnsiTheme="minorHAnsi" w:cstheme="minorBidi"/>
          <w:spacing w:val="0"/>
          <w:kern w:val="0"/>
          <w:sz w:val="24"/>
          <w:szCs w:val="22"/>
        </w:rPr>
      </w:pPr>
    </w:p>
    <w:p w:rsidR="0022086D" w:rsidRDefault="00C04321" w:rsidP="00432277">
      <w:pPr>
        <w:pStyle w:val="Title"/>
        <w:spacing w:line="276" w:lineRule="auto"/>
        <w:jc w:val="both"/>
        <w:rPr>
          <w:rFonts w:asciiTheme="minorHAnsi" w:eastAsiaTheme="minorHAnsi" w:hAnsiTheme="minorHAnsi" w:cstheme="minorBidi"/>
          <w:spacing w:val="0"/>
          <w:kern w:val="0"/>
          <w:sz w:val="24"/>
          <w:szCs w:val="22"/>
        </w:rPr>
      </w:pPr>
      <w:r w:rsidRPr="00292A9D">
        <w:rPr>
          <w:rFonts w:asciiTheme="minorHAnsi" w:eastAsiaTheme="minorHAnsi" w:hAnsiTheme="minorHAnsi" w:cstheme="minorBidi"/>
          <w:spacing w:val="0"/>
          <w:kern w:val="0"/>
          <w:sz w:val="24"/>
          <w:szCs w:val="22"/>
        </w:rPr>
        <w:t xml:space="preserve">The </w:t>
      </w:r>
      <w:r w:rsidR="00E32B39">
        <w:rPr>
          <w:rFonts w:asciiTheme="minorHAnsi" w:eastAsiaTheme="minorHAnsi" w:hAnsiTheme="minorHAnsi" w:cstheme="minorBidi"/>
          <w:spacing w:val="0"/>
          <w:kern w:val="0"/>
          <w:sz w:val="24"/>
          <w:szCs w:val="22"/>
        </w:rPr>
        <w:t xml:space="preserve">Case Review sub-group will </w:t>
      </w:r>
      <w:r w:rsidRPr="00292A9D">
        <w:rPr>
          <w:rFonts w:asciiTheme="minorHAnsi" w:eastAsiaTheme="minorHAnsi" w:hAnsiTheme="minorHAnsi" w:cstheme="minorBidi"/>
          <w:spacing w:val="0"/>
          <w:kern w:val="0"/>
          <w:sz w:val="24"/>
          <w:szCs w:val="22"/>
        </w:rPr>
        <w:t>agree with the reviewer(s) the method by which</w:t>
      </w:r>
      <w:r w:rsidRPr="00292A9D">
        <w:rPr>
          <w:rFonts w:asciiTheme="minorHAnsi" w:eastAsiaTheme="minorHAnsi" w:hAnsiTheme="minorHAnsi" w:cstheme="minorBidi"/>
          <w:spacing w:val="0"/>
          <w:kern w:val="0"/>
          <w:sz w:val="24"/>
          <w:szCs w:val="22"/>
        </w:rPr>
        <w:br/>
        <w:t xml:space="preserve">the review should be conducted. The methodology should provide a way of looking at and analysing frontline practice as well as organisational structures and learning. The </w:t>
      </w:r>
      <w:r w:rsidRPr="00292A9D">
        <w:rPr>
          <w:rFonts w:asciiTheme="minorHAnsi" w:eastAsiaTheme="minorHAnsi" w:hAnsiTheme="minorHAnsi" w:cstheme="minorBidi"/>
          <w:spacing w:val="0"/>
          <w:kern w:val="0"/>
          <w:sz w:val="24"/>
          <w:szCs w:val="22"/>
        </w:rPr>
        <w:lastRenderedPageBreak/>
        <w:t xml:space="preserve">methodology should be able to reach recommendations that will improve outcomes for children. All reviews should reflect the child’s perspective and the family context.  </w:t>
      </w:r>
    </w:p>
    <w:p w:rsidR="00253165" w:rsidRPr="00253165" w:rsidRDefault="00253165" w:rsidP="00432277">
      <w:pPr>
        <w:pStyle w:val="Title"/>
        <w:spacing w:line="276" w:lineRule="auto"/>
        <w:jc w:val="both"/>
        <w:rPr>
          <w:rFonts w:asciiTheme="minorHAnsi" w:eastAsiaTheme="minorHAnsi" w:hAnsiTheme="minorHAnsi" w:cstheme="minorBidi"/>
          <w:spacing w:val="0"/>
          <w:kern w:val="0"/>
          <w:sz w:val="24"/>
          <w:szCs w:val="22"/>
        </w:rPr>
      </w:pPr>
    </w:p>
    <w:p w:rsidR="00253165" w:rsidRPr="00253165" w:rsidRDefault="00253165" w:rsidP="00432277">
      <w:pPr>
        <w:pStyle w:val="Title"/>
        <w:spacing w:line="276" w:lineRule="auto"/>
        <w:jc w:val="both"/>
        <w:rPr>
          <w:rFonts w:asciiTheme="minorHAnsi" w:eastAsiaTheme="minorHAnsi" w:hAnsiTheme="minorHAnsi" w:cstheme="minorBidi"/>
          <w:spacing w:val="0"/>
          <w:kern w:val="0"/>
          <w:sz w:val="24"/>
          <w:szCs w:val="22"/>
        </w:rPr>
      </w:pPr>
      <w:r w:rsidRPr="00253165">
        <w:rPr>
          <w:rFonts w:asciiTheme="minorHAnsi" w:eastAsiaTheme="minorHAnsi" w:hAnsiTheme="minorHAnsi" w:cstheme="minorBidi"/>
          <w:spacing w:val="0"/>
          <w:kern w:val="0"/>
          <w:sz w:val="24"/>
          <w:szCs w:val="22"/>
        </w:rPr>
        <w:t>The review should be proportionate to the circumstances of the case, focus on</w:t>
      </w:r>
      <w:r w:rsidRPr="00253165">
        <w:rPr>
          <w:rFonts w:asciiTheme="minorHAnsi" w:eastAsiaTheme="minorHAnsi" w:hAnsiTheme="minorHAnsi" w:cstheme="minorBidi"/>
          <w:spacing w:val="0"/>
          <w:kern w:val="0"/>
          <w:sz w:val="24"/>
          <w:szCs w:val="22"/>
        </w:rPr>
        <w:br/>
        <w:t>potential learning, and establish and explain the reasons why the events occurred as they did. The</w:t>
      </w:r>
      <w:r w:rsidR="000E3F4D">
        <w:rPr>
          <w:rFonts w:asciiTheme="minorHAnsi" w:eastAsiaTheme="minorHAnsi" w:hAnsiTheme="minorHAnsi" w:cstheme="minorBidi"/>
          <w:spacing w:val="0"/>
          <w:kern w:val="0"/>
          <w:sz w:val="24"/>
          <w:szCs w:val="22"/>
        </w:rPr>
        <w:t xml:space="preserve"> new legislation allows more </w:t>
      </w:r>
      <w:r w:rsidRPr="00253165">
        <w:rPr>
          <w:rFonts w:asciiTheme="minorHAnsi" w:eastAsiaTheme="minorHAnsi" w:hAnsiTheme="minorHAnsi" w:cstheme="minorBidi"/>
          <w:spacing w:val="0"/>
          <w:kern w:val="0"/>
          <w:sz w:val="24"/>
          <w:szCs w:val="22"/>
        </w:rPr>
        <w:t xml:space="preserve">flexibility in the type of review undertaken </w:t>
      </w:r>
      <w:r w:rsidR="000E3F4D">
        <w:rPr>
          <w:rFonts w:asciiTheme="minorHAnsi" w:eastAsiaTheme="minorHAnsi" w:hAnsiTheme="minorHAnsi" w:cstheme="minorBidi"/>
          <w:spacing w:val="0"/>
          <w:kern w:val="0"/>
          <w:sz w:val="24"/>
          <w:szCs w:val="22"/>
        </w:rPr>
        <w:t xml:space="preserve">but the </w:t>
      </w:r>
      <w:r w:rsidRPr="00253165">
        <w:rPr>
          <w:rFonts w:asciiTheme="minorHAnsi" w:eastAsiaTheme="minorHAnsi" w:hAnsiTheme="minorHAnsi" w:cstheme="minorBidi"/>
          <w:spacing w:val="0"/>
          <w:kern w:val="0"/>
          <w:sz w:val="24"/>
          <w:szCs w:val="22"/>
        </w:rPr>
        <w:t>safeguarding partners should seek to ensure that:</w:t>
      </w:r>
    </w:p>
    <w:p w:rsidR="000E3F4D" w:rsidRDefault="00694B10" w:rsidP="00432277">
      <w:pPr>
        <w:pStyle w:val="Title"/>
        <w:numPr>
          <w:ilvl w:val="0"/>
          <w:numId w:val="26"/>
        </w:numPr>
        <w:spacing w:line="276" w:lineRule="auto"/>
        <w:jc w:val="both"/>
        <w:rPr>
          <w:rFonts w:asciiTheme="minorHAnsi" w:eastAsiaTheme="minorHAnsi" w:hAnsiTheme="minorHAnsi" w:cstheme="minorBidi"/>
          <w:spacing w:val="0"/>
          <w:kern w:val="0"/>
          <w:sz w:val="24"/>
          <w:szCs w:val="22"/>
        </w:rPr>
      </w:pPr>
      <w:r w:rsidRPr="00253165">
        <w:rPr>
          <w:rFonts w:asciiTheme="minorHAnsi" w:eastAsiaTheme="minorHAnsi" w:hAnsiTheme="minorHAnsi" w:cstheme="minorBidi"/>
          <w:spacing w:val="0"/>
          <w:kern w:val="0"/>
          <w:sz w:val="24"/>
          <w:szCs w:val="22"/>
        </w:rPr>
        <w:t>practitioners are fully involved in reviews and invited to contribute their perspectives</w:t>
      </w:r>
      <w:r w:rsidR="000E3F4D">
        <w:rPr>
          <w:rFonts w:asciiTheme="minorHAnsi" w:eastAsiaTheme="minorHAnsi" w:hAnsiTheme="minorHAnsi" w:cstheme="minorBidi"/>
          <w:spacing w:val="0"/>
          <w:kern w:val="0"/>
          <w:sz w:val="24"/>
          <w:szCs w:val="22"/>
        </w:rPr>
        <w:t xml:space="preserve"> </w:t>
      </w:r>
      <w:r w:rsidRPr="00253165">
        <w:rPr>
          <w:rFonts w:asciiTheme="minorHAnsi" w:eastAsiaTheme="minorHAnsi" w:hAnsiTheme="minorHAnsi" w:cstheme="minorBidi"/>
          <w:spacing w:val="0"/>
          <w:kern w:val="0"/>
          <w:sz w:val="24"/>
          <w:szCs w:val="22"/>
        </w:rPr>
        <w:t>without fear of being blamed for actions they took in good faith</w:t>
      </w:r>
    </w:p>
    <w:p w:rsidR="00694B10" w:rsidRPr="00253165" w:rsidRDefault="00694B10" w:rsidP="00432277">
      <w:pPr>
        <w:pStyle w:val="Title"/>
        <w:numPr>
          <w:ilvl w:val="0"/>
          <w:numId w:val="26"/>
        </w:numPr>
        <w:spacing w:line="276" w:lineRule="auto"/>
        <w:jc w:val="both"/>
        <w:rPr>
          <w:rFonts w:asciiTheme="minorHAnsi" w:eastAsiaTheme="minorHAnsi" w:hAnsiTheme="minorHAnsi" w:cstheme="minorBidi"/>
          <w:spacing w:val="0"/>
          <w:kern w:val="0"/>
          <w:sz w:val="24"/>
          <w:szCs w:val="22"/>
        </w:rPr>
      </w:pPr>
      <w:r w:rsidRPr="00253165">
        <w:rPr>
          <w:rFonts w:asciiTheme="minorHAnsi" w:eastAsiaTheme="minorHAnsi" w:hAnsiTheme="minorHAnsi" w:cstheme="minorBidi"/>
          <w:spacing w:val="0"/>
          <w:kern w:val="0"/>
          <w:sz w:val="24"/>
          <w:szCs w:val="22"/>
        </w:rPr>
        <w:t>families, including surviving children, are invited to contribute to reviews. This is</w:t>
      </w:r>
      <w:r w:rsidRPr="00253165">
        <w:rPr>
          <w:rFonts w:asciiTheme="minorHAnsi" w:eastAsiaTheme="minorHAnsi" w:hAnsiTheme="minorHAnsi" w:cstheme="minorBidi"/>
          <w:spacing w:val="0"/>
          <w:kern w:val="0"/>
          <w:sz w:val="24"/>
          <w:szCs w:val="22"/>
        </w:rPr>
        <w:br/>
        <w:t>important for ensuring that the child is at the centre of the process. They should</w:t>
      </w:r>
      <w:r w:rsidRPr="00253165">
        <w:rPr>
          <w:rFonts w:asciiTheme="minorHAnsi" w:eastAsiaTheme="minorHAnsi" w:hAnsiTheme="minorHAnsi" w:cstheme="minorBidi"/>
          <w:spacing w:val="0"/>
          <w:kern w:val="0"/>
          <w:sz w:val="24"/>
          <w:szCs w:val="22"/>
        </w:rPr>
        <w:br/>
        <w:t>understand how they are going to be involved and their expectations should be</w:t>
      </w:r>
      <w:r w:rsidRPr="00253165">
        <w:rPr>
          <w:rFonts w:asciiTheme="minorHAnsi" w:eastAsiaTheme="minorHAnsi" w:hAnsiTheme="minorHAnsi" w:cstheme="minorBidi"/>
          <w:spacing w:val="0"/>
          <w:kern w:val="0"/>
          <w:sz w:val="24"/>
          <w:szCs w:val="22"/>
        </w:rPr>
        <w:br/>
        <w:t>managed appropriately and sensitively</w:t>
      </w:r>
    </w:p>
    <w:p w:rsidR="00C04321" w:rsidRDefault="00C04321" w:rsidP="00432277">
      <w:pPr>
        <w:pStyle w:val="Title"/>
        <w:spacing w:line="276" w:lineRule="auto"/>
        <w:jc w:val="both"/>
        <w:rPr>
          <w:rFonts w:asciiTheme="minorHAnsi" w:eastAsiaTheme="minorHAnsi" w:hAnsiTheme="minorHAnsi" w:cstheme="minorBidi"/>
          <w:spacing w:val="0"/>
          <w:kern w:val="0"/>
          <w:sz w:val="24"/>
          <w:szCs w:val="22"/>
        </w:rPr>
      </w:pPr>
    </w:p>
    <w:p w:rsidR="000E3F4D" w:rsidRPr="007F4983" w:rsidRDefault="000E3F4D" w:rsidP="00432277">
      <w:pPr>
        <w:pStyle w:val="Title"/>
        <w:spacing w:line="276" w:lineRule="auto"/>
        <w:jc w:val="both"/>
        <w:rPr>
          <w:rFonts w:asciiTheme="minorHAnsi" w:eastAsiaTheme="minorHAnsi" w:hAnsiTheme="minorHAnsi" w:cstheme="minorBidi"/>
          <w:spacing w:val="0"/>
          <w:kern w:val="0"/>
          <w:sz w:val="24"/>
          <w:szCs w:val="22"/>
        </w:rPr>
      </w:pPr>
      <w:r w:rsidRPr="007F4983">
        <w:rPr>
          <w:rFonts w:asciiTheme="minorHAnsi" w:eastAsiaTheme="minorHAnsi" w:hAnsiTheme="minorHAnsi" w:cstheme="minorBidi"/>
          <w:spacing w:val="0"/>
          <w:kern w:val="0"/>
          <w:sz w:val="24"/>
          <w:szCs w:val="22"/>
        </w:rPr>
        <w:t>The Case Review sub-group will agree the most relevant methodology for the review based upon the circumstances of the case. This will include the more traditional methods of collating and analysing agency information to lessons learned e</w:t>
      </w:r>
      <w:r w:rsidR="007116E2">
        <w:rPr>
          <w:rFonts w:asciiTheme="minorHAnsi" w:eastAsiaTheme="minorHAnsi" w:hAnsiTheme="minorHAnsi" w:cstheme="minorBidi"/>
          <w:spacing w:val="0"/>
          <w:kern w:val="0"/>
          <w:sz w:val="24"/>
          <w:szCs w:val="22"/>
        </w:rPr>
        <w:t>vents involving practitioners. Safeguarding partners must ensure that the final report includes:</w:t>
      </w:r>
    </w:p>
    <w:p w:rsidR="00C04321" w:rsidRPr="00292A9D" w:rsidRDefault="00C04321" w:rsidP="00432277">
      <w:pPr>
        <w:pStyle w:val="Title"/>
        <w:numPr>
          <w:ilvl w:val="0"/>
          <w:numId w:val="24"/>
        </w:numPr>
        <w:spacing w:line="276" w:lineRule="auto"/>
        <w:jc w:val="both"/>
        <w:rPr>
          <w:rFonts w:asciiTheme="minorHAnsi" w:eastAsiaTheme="minorHAnsi" w:hAnsiTheme="minorHAnsi" w:cstheme="minorBidi"/>
          <w:spacing w:val="0"/>
          <w:kern w:val="0"/>
          <w:sz w:val="24"/>
          <w:szCs w:val="22"/>
        </w:rPr>
      </w:pPr>
      <w:r w:rsidRPr="00292A9D">
        <w:rPr>
          <w:rFonts w:asciiTheme="minorHAnsi" w:eastAsiaTheme="minorHAnsi" w:hAnsiTheme="minorHAnsi" w:cstheme="minorBidi"/>
          <w:spacing w:val="0"/>
          <w:kern w:val="0"/>
          <w:sz w:val="24"/>
          <w:szCs w:val="22"/>
        </w:rPr>
        <w:t>a summary of any recommended improvements to be made by persons in the area</w:t>
      </w:r>
      <w:r w:rsidRPr="00292A9D">
        <w:rPr>
          <w:rFonts w:asciiTheme="minorHAnsi" w:eastAsiaTheme="minorHAnsi" w:hAnsiTheme="minorHAnsi" w:cstheme="minorBidi"/>
          <w:spacing w:val="0"/>
          <w:kern w:val="0"/>
          <w:sz w:val="24"/>
          <w:szCs w:val="22"/>
        </w:rPr>
        <w:br/>
        <w:t>to safeguard and promote the welfare of children</w:t>
      </w:r>
    </w:p>
    <w:p w:rsidR="00C04321" w:rsidRPr="00292A9D" w:rsidRDefault="00C04321" w:rsidP="00432277">
      <w:pPr>
        <w:pStyle w:val="Title"/>
        <w:numPr>
          <w:ilvl w:val="0"/>
          <w:numId w:val="24"/>
        </w:numPr>
        <w:spacing w:line="276" w:lineRule="auto"/>
        <w:jc w:val="both"/>
        <w:rPr>
          <w:rFonts w:asciiTheme="minorHAnsi" w:eastAsiaTheme="minorHAnsi" w:hAnsiTheme="minorHAnsi" w:cstheme="minorBidi"/>
          <w:spacing w:val="0"/>
          <w:kern w:val="0"/>
          <w:sz w:val="24"/>
          <w:szCs w:val="22"/>
        </w:rPr>
      </w:pPr>
      <w:r w:rsidRPr="00292A9D">
        <w:rPr>
          <w:rFonts w:asciiTheme="minorHAnsi" w:eastAsiaTheme="minorHAnsi" w:hAnsiTheme="minorHAnsi" w:cstheme="minorBidi"/>
          <w:spacing w:val="0"/>
          <w:kern w:val="0"/>
          <w:sz w:val="24"/>
          <w:szCs w:val="22"/>
        </w:rPr>
        <w:t>an analysis of any systemic or underlying reasons why actions were taken or not in</w:t>
      </w:r>
      <w:r w:rsidRPr="00292A9D">
        <w:rPr>
          <w:rFonts w:asciiTheme="minorHAnsi" w:eastAsiaTheme="minorHAnsi" w:hAnsiTheme="minorHAnsi" w:cstheme="minorBidi"/>
          <w:spacing w:val="0"/>
          <w:kern w:val="0"/>
          <w:sz w:val="24"/>
          <w:szCs w:val="22"/>
        </w:rPr>
        <w:br/>
        <w:t>respect of matters covered by the report</w:t>
      </w:r>
    </w:p>
    <w:p w:rsidR="0022086D" w:rsidRPr="00292A9D" w:rsidRDefault="00C04321" w:rsidP="00432277">
      <w:pPr>
        <w:pStyle w:val="Title"/>
        <w:numPr>
          <w:ilvl w:val="0"/>
          <w:numId w:val="24"/>
        </w:numPr>
        <w:spacing w:line="276" w:lineRule="auto"/>
        <w:jc w:val="both"/>
        <w:rPr>
          <w:rFonts w:asciiTheme="minorHAnsi" w:eastAsiaTheme="minorHAnsi" w:hAnsiTheme="minorHAnsi" w:cstheme="minorBidi"/>
          <w:spacing w:val="0"/>
          <w:kern w:val="0"/>
          <w:sz w:val="24"/>
          <w:szCs w:val="22"/>
        </w:rPr>
      </w:pPr>
      <w:r w:rsidRPr="00292A9D">
        <w:rPr>
          <w:rFonts w:asciiTheme="minorHAnsi" w:eastAsiaTheme="minorHAnsi" w:hAnsiTheme="minorHAnsi" w:cstheme="minorBidi"/>
          <w:spacing w:val="0"/>
          <w:kern w:val="0"/>
          <w:sz w:val="24"/>
          <w:szCs w:val="22"/>
        </w:rPr>
        <w:t>recommendations should be clear on what is required of relevant agencies</w:t>
      </w:r>
      <w:r w:rsidRPr="00292A9D">
        <w:rPr>
          <w:rFonts w:asciiTheme="minorHAnsi" w:eastAsiaTheme="minorHAnsi" w:hAnsiTheme="minorHAnsi" w:cstheme="minorBidi"/>
          <w:spacing w:val="0"/>
          <w:kern w:val="0"/>
          <w:sz w:val="24"/>
          <w:szCs w:val="22"/>
        </w:rPr>
        <w:br/>
        <w:t>and others collectively and individually, and by when, and focussed on improving</w:t>
      </w:r>
      <w:r w:rsidRPr="00292A9D">
        <w:rPr>
          <w:rFonts w:asciiTheme="minorHAnsi" w:eastAsiaTheme="minorHAnsi" w:hAnsiTheme="minorHAnsi" w:cstheme="minorBidi"/>
          <w:spacing w:val="0"/>
          <w:kern w:val="0"/>
          <w:sz w:val="24"/>
          <w:szCs w:val="22"/>
        </w:rPr>
        <w:br/>
        <w:t>outcomes for children.</w:t>
      </w:r>
    </w:p>
    <w:p w:rsidR="00C04321" w:rsidRPr="00292A9D" w:rsidRDefault="00C04321" w:rsidP="00432277">
      <w:pPr>
        <w:pStyle w:val="Title"/>
        <w:spacing w:line="276" w:lineRule="auto"/>
        <w:jc w:val="both"/>
        <w:rPr>
          <w:rFonts w:asciiTheme="minorHAnsi" w:eastAsiaTheme="minorHAnsi" w:hAnsiTheme="minorHAnsi" w:cstheme="minorBidi"/>
          <w:color w:val="000000"/>
          <w:spacing w:val="0"/>
          <w:kern w:val="0"/>
          <w:sz w:val="24"/>
          <w:szCs w:val="24"/>
        </w:rPr>
      </w:pPr>
    </w:p>
    <w:p w:rsidR="0022086D" w:rsidRPr="00292A9D" w:rsidRDefault="00E32B39" w:rsidP="00432277">
      <w:pPr>
        <w:jc w:val="both"/>
        <w:rPr>
          <w:sz w:val="24"/>
        </w:rPr>
      </w:pPr>
      <w:r>
        <w:rPr>
          <w:sz w:val="24"/>
        </w:rPr>
        <w:t>The final r</w:t>
      </w:r>
      <w:r w:rsidR="00B111AF">
        <w:rPr>
          <w:sz w:val="24"/>
        </w:rPr>
        <w:t xml:space="preserve">eport will be presented to the </w:t>
      </w:r>
      <w:r w:rsidR="003D1CAD">
        <w:rPr>
          <w:sz w:val="24"/>
        </w:rPr>
        <w:t>BDSC</w:t>
      </w:r>
      <w:r w:rsidR="00B111AF">
        <w:rPr>
          <w:sz w:val="24"/>
        </w:rPr>
        <w:t>P Partnership Group</w:t>
      </w:r>
      <w:r>
        <w:rPr>
          <w:sz w:val="24"/>
        </w:rPr>
        <w:t xml:space="preserve"> for comment and sign off prior submission to the National Panel </w:t>
      </w:r>
      <w:r w:rsidR="00C04321" w:rsidRPr="00292A9D">
        <w:rPr>
          <w:sz w:val="24"/>
        </w:rPr>
        <w:t>and to the</w:t>
      </w:r>
      <w:r>
        <w:rPr>
          <w:sz w:val="24"/>
        </w:rPr>
        <w:t xml:space="preserve"> </w:t>
      </w:r>
      <w:r w:rsidR="00C04321" w:rsidRPr="00292A9D">
        <w:rPr>
          <w:sz w:val="24"/>
        </w:rPr>
        <w:t>Secretary of State no later than seven working day before the date of publication.</w:t>
      </w:r>
      <w:r>
        <w:rPr>
          <w:sz w:val="24"/>
        </w:rPr>
        <w:t xml:space="preserve"> </w:t>
      </w:r>
      <w:r w:rsidR="00C04321" w:rsidRPr="00292A9D">
        <w:rPr>
          <w:sz w:val="24"/>
        </w:rPr>
        <w:t>Where the safeguarding partners decide only to publish information relating to the</w:t>
      </w:r>
      <w:r>
        <w:rPr>
          <w:sz w:val="24"/>
        </w:rPr>
        <w:t xml:space="preserve"> </w:t>
      </w:r>
      <w:r w:rsidR="00C04321" w:rsidRPr="00292A9D">
        <w:rPr>
          <w:sz w:val="24"/>
        </w:rPr>
        <w:t>improvements to be made following the review, they must also provide a copy of that information to the Panel and the Secretary of State within the same timescale. They</w:t>
      </w:r>
      <w:r>
        <w:rPr>
          <w:sz w:val="24"/>
        </w:rPr>
        <w:t xml:space="preserve"> </w:t>
      </w:r>
      <w:r w:rsidR="00C04321" w:rsidRPr="00292A9D">
        <w:rPr>
          <w:sz w:val="24"/>
        </w:rPr>
        <w:t>should also provide the report, or information about improvements, to Ofsted within the</w:t>
      </w:r>
      <w:r>
        <w:rPr>
          <w:sz w:val="24"/>
        </w:rPr>
        <w:t xml:space="preserve"> </w:t>
      </w:r>
      <w:r w:rsidR="00C04321" w:rsidRPr="00292A9D">
        <w:rPr>
          <w:sz w:val="24"/>
        </w:rPr>
        <w:t>same timescale.</w:t>
      </w:r>
    </w:p>
    <w:p w:rsidR="00C04321" w:rsidRDefault="00C04321" w:rsidP="00432277">
      <w:pPr>
        <w:jc w:val="both"/>
        <w:rPr>
          <w:sz w:val="24"/>
        </w:rPr>
      </w:pPr>
      <w:r w:rsidRPr="00292A9D">
        <w:rPr>
          <w:sz w:val="24"/>
        </w:rPr>
        <w:t>Depending on the nature and complexity of the case, the report should be</w:t>
      </w:r>
      <w:r w:rsidRPr="00292A9D">
        <w:rPr>
          <w:sz w:val="24"/>
        </w:rPr>
        <w:br/>
        <w:t>completed and published as soon as possible and no later than six months from the date</w:t>
      </w:r>
      <w:r w:rsidRPr="00292A9D">
        <w:rPr>
          <w:sz w:val="24"/>
        </w:rPr>
        <w:br/>
        <w:t>of the decision to initiate a review. Where other proceedings may have an impact on or</w:t>
      </w:r>
      <w:r w:rsidRPr="00292A9D">
        <w:rPr>
          <w:sz w:val="24"/>
        </w:rPr>
        <w:br/>
        <w:t xml:space="preserve">delay publication, for example an </w:t>
      </w:r>
      <w:r w:rsidR="003E63EB" w:rsidRPr="00292A9D">
        <w:rPr>
          <w:sz w:val="24"/>
        </w:rPr>
        <w:t>on-going</w:t>
      </w:r>
      <w:r w:rsidRPr="00292A9D">
        <w:rPr>
          <w:sz w:val="24"/>
        </w:rPr>
        <w:t xml:space="preserve"> criminal investigation, inquest or future</w:t>
      </w:r>
      <w:r w:rsidRPr="00292A9D">
        <w:rPr>
          <w:sz w:val="24"/>
        </w:rPr>
        <w:br/>
        <w:t>prosecution, the safeguarding partners should inform the Panel and the Secretary of State</w:t>
      </w:r>
      <w:r w:rsidRPr="00292A9D">
        <w:rPr>
          <w:sz w:val="24"/>
        </w:rPr>
        <w:br/>
        <w:t>of the reasons for the delay. Safeguarding partners should also set out for the Panel and</w:t>
      </w:r>
      <w:r w:rsidRPr="00292A9D">
        <w:rPr>
          <w:sz w:val="24"/>
        </w:rPr>
        <w:br/>
        <w:t>the Secretary of State the justification for any decision not to publish either the full report</w:t>
      </w:r>
      <w:r w:rsidRPr="00292A9D">
        <w:rPr>
          <w:sz w:val="24"/>
        </w:rPr>
        <w:br/>
      </w:r>
      <w:r w:rsidRPr="00292A9D">
        <w:rPr>
          <w:sz w:val="24"/>
        </w:rPr>
        <w:lastRenderedPageBreak/>
        <w:t>or information relating to improvements. Safeguarding partners should have regard to any</w:t>
      </w:r>
      <w:r w:rsidRPr="00292A9D">
        <w:rPr>
          <w:sz w:val="24"/>
        </w:rPr>
        <w:br/>
        <w:t>comments that the Panel or the Secretary of State may make in respect of publication.</w:t>
      </w:r>
    </w:p>
    <w:p w:rsidR="00A82869" w:rsidRDefault="00A82869" w:rsidP="00432277">
      <w:pPr>
        <w:jc w:val="both"/>
        <w:rPr>
          <w:sz w:val="24"/>
        </w:rPr>
      </w:pPr>
      <w:r>
        <w:rPr>
          <w:sz w:val="24"/>
        </w:rPr>
        <w:t xml:space="preserve">The BSCB has developed a communication strategy for publication and will involve relevant partners and media leads to agree the timeline and agencies that will require briefings, key messages and Q&amp;A and any associated media interviews. </w:t>
      </w:r>
    </w:p>
    <w:p w:rsidR="00EA6A23" w:rsidRPr="009C5674" w:rsidRDefault="009C5674" w:rsidP="00C04321">
      <w:pPr>
        <w:rPr>
          <w:b/>
          <w:sz w:val="28"/>
          <w:u w:val="single"/>
        </w:rPr>
      </w:pPr>
      <w:r w:rsidRPr="009C5674">
        <w:rPr>
          <w:b/>
          <w:sz w:val="28"/>
          <w:u w:val="single"/>
        </w:rPr>
        <w:t>10.</w:t>
      </w:r>
      <w:r w:rsidR="00EA6A23" w:rsidRPr="009C5674">
        <w:rPr>
          <w:b/>
          <w:sz w:val="28"/>
          <w:u w:val="single"/>
        </w:rPr>
        <w:t>Actions in response to local and national reviews</w:t>
      </w:r>
    </w:p>
    <w:p w:rsidR="00EA6A23" w:rsidRPr="00292A9D" w:rsidRDefault="00EA6A23" w:rsidP="00B111AF">
      <w:pPr>
        <w:jc w:val="both"/>
        <w:rPr>
          <w:sz w:val="24"/>
        </w:rPr>
      </w:pPr>
      <w:r w:rsidRPr="00292A9D">
        <w:rPr>
          <w:sz w:val="24"/>
        </w:rPr>
        <w:t>The Case Review sub-group will take account of the findings from their own local</w:t>
      </w:r>
      <w:r w:rsidRPr="00292A9D">
        <w:rPr>
          <w:sz w:val="24"/>
        </w:rPr>
        <w:br/>
        <w:t>reviews and from all national reviews, with a view to considering how identified</w:t>
      </w:r>
      <w:r w:rsidRPr="00292A9D">
        <w:rPr>
          <w:sz w:val="24"/>
        </w:rPr>
        <w:br/>
        <w:t>improvements should be implemented locally, including the way in which organisations</w:t>
      </w:r>
      <w:r w:rsidRPr="00292A9D">
        <w:rPr>
          <w:sz w:val="24"/>
        </w:rPr>
        <w:br/>
        <w:t xml:space="preserve">and agencies work together to safeguard and promote the welfare of children. </w:t>
      </w:r>
      <w:r w:rsidR="00387820">
        <w:rPr>
          <w:sz w:val="24"/>
        </w:rPr>
        <w:t xml:space="preserve"> </w:t>
      </w:r>
      <w:r w:rsidR="007F4983">
        <w:rPr>
          <w:sz w:val="24"/>
        </w:rPr>
        <w:t>Learning</w:t>
      </w:r>
      <w:r w:rsidR="00387820">
        <w:rPr>
          <w:sz w:val="24"/>
        </w:rPr>
        <w:t xml:space="preserve"> from reviews will be captured in the form of action plans, either single or multi- </w:t>
      </w:r>
      <w:r w:rsidR="007F4983">
        <w:rPr>
          <w:sz w:val="24"/>
        </w:rPr>
        <w:t>a</w:t>
      </w:r>
      <w:r w:rsidR="00387820">
        <w:rPr>
          <w:sz w:val="24"/>
        </w:rPr>
        <w:t>g</w:t>
      </w:r>
      <w:r w:rsidR="007F4983">
        <w:rPr>
          <w:sz w:val="24"/>
        </w:rPr>
        <w:t>ency</w:t>
      </w:r>
      <w:r w:rsidR="00387820">
        <w:rPr>
          <w:sz w:val="24"/>
        </w:rPr>
        <w:t xml:space="preserve"> and oversight and monitoring will be through the Case Review sub-group. </w:t>
      </w:r>
    </w:p>
    <w:p w:rsidR="00C04321" w:rsidRDefault="00387820" w:rsidP="00B111AF">
      <w:pPr>
        <w:jc w:val="both"/>
        <w:rPr>
          <w:sz w:val="24"/>
        </w:rPr>
      </w:pPr>
      <w:r w:rsidRPr="00292A9D">
        <w:rPr>
          <w:sz w:val="24"/>
        </w:rPr>
        <w:t>The safeguarding</w:t>
      </w:r>
      <w:r w:rsidR="00EA6A23" w:rsidRPr="00292A9D">
        <w:rPr>
          <w:sz w:val="24"/>
        </w:rPr>
        <w:t xml:space="preserve"> partners should highlight findings from reviews with relevant parties locally and should regularly audit progress on the implementation of recommended</w:t>
      </w:r>
      <w:r w:rsidR="00EA6A23" w:rsidRPr="00292A9D">
        <w:rPr>
          <w:sz w:val="24"/>
        </w:rPr>
        <w:br/>
        <w:t>improvements. Improvement should be sustained through regular monitoring and follow</w:t>
      </w:r>
      <w:r w:rsidR="00EA6A23" w:rsidRPr="00292A9D">
        <w:rPr>
          <w:sz w:val="24"/>
        </w:rPr>
        <w:br/>
        <w:t>up of actions so that the findings from these reviews make a real impact on improving</w:t>
      </w:r>
      <w:r w:rsidR="00EA6A23" w:rsidRPr="00292A9D">
        <w:rPr>
          <w:sz w:val="24"/>
        </w:rPr>
        <w:br/>
        <w:t>outcomes for children.</w:t>
      </w:r>
    </w:p>
    <w:p w:rsidR="000E3F4D" w:rsidRDefault="00B111AF" w:rsidP="00B111AF">
      <w:pPr>
        <w:jc w:val="both"/>
        <w:rPr>
          <w:sz w:val="24"/>
        </w:rPr>
      </w:pPr>
      <w:r>
        <w:rPr>
          <w:sz w:val="24"/>
        </w:rPr>
        <w:t xml:space="preserve">Within Bradford the </w:t>
      </w:r>
      <w:r w:rsidR="003D1CAD">
        <w:rPr>
          <w:sz w:val="24"/>
        </w:rPr>
        <w:t>BDSC</w:t>
      </w:r>
      <w:r>
        <w:rPr>
          <w:sz w:val="24"/>
        </w:rPr>
        <w:t>P</w:t>
      </w:r>
      <w:r w:rsidR="000E3F4D">
        <w:rPr>
          <w:sz w:val="24"/>
        </w:rPr>
        <w:t xml:space="preserve"> has developed </w:t>
      </w:r>
      <w:r w:rsidR="00387820">
        <w:rPr>
          <w:sz w:val="24"/>
        </w:rPr>
        <w:t xml:space="preserve">effective processes to embed learning into practice </w:t>
      </w:r>
      <w:r w:rsidR="007116E2">
        <w:t>and</w:t>
      </w:r>
      <w:r w:rsidR="00387820">
        <w:rPr>
          <w:sz w:val="24"/>
        </w:rPr>
        <w:t xml:space="preserve"> learning from reviews should be coordinated thro</w:t>
      </w:r>
      <w:r w:rsidR="007116E2">
        <w:rPr>
          <w:sz w:val="24"/>
        </w:rPr>
        <w:t xml:space="preserve">ugh the sub-group structure of </w:t>
      </w:r>
      <w:r w:rsidR="003D1CAD">
        <w:rPr>
          <w:sz w:val="24"/>
        </w:rPr>
        <w:t>BDSC</w:t>
      </w:r>
      <w:r w:rsidR="007116E2">
        <w:rPr>
          <w:sz w:val="24"/>
        </w:rPr>
        <w:t>P</w:t>
      </w:r>
      <w:r w:rsidR="00387820">
        <w:rPr>
          <w:sz w:val="24"/>
        </w:rPr>
        <w:t xml:space="preserve">. This may require changes to safeguarding practice, monitoring of performance and training programmes and awareness raising. </w:t>
      </w:r>
      <w:r w:rsidR="007F4983">
        <w:rPr>
          <w:sz w:val="24"/>
        </w:rPr>
        <w:t xml:space="preserve">The </w:t>
      </w:r>
      <w:r w:rsidR="003D1CAD">
        <w:rPr>
          <w:sz w:val="24"/>
        </w:rPr>
        <w:t>BDSC</w:t>
      </w:r>
      <w:r>
        <w:rPr>
          <w:sz w:val="24"/>
        </w:rPr>
        <w:t>P</w:t>
      </w:r>
      <w:r w:rsidR="007F4983">
        <w:rPr>
          <w:sz w:val="24"/>
        </w:rPr>
        <w:t xml:space="preserve"> will share learning through a number of mediums including newsletter, learning events and training. </w:t>
      </w:r>
    </w:p>
    <w:p w:rsidR="00387820" w:rsidRDefault="00387820" w:rsidP="00B111AF">
      <w:pPr>
        <w:jc w:val="both"/>
        <w:rPr>
          <w:sz w:val="24"/>
        </w:rPr>
      </w:pPr>
      <w:r>
        <w:rPr>
          <w:sz w:val="24"/>
        </w:rPr>
        <w:t xml:space="preserve">The Case review sub-group </w:t>
      </w:r>
      <w:r w:rsidR="007F4983">
        <w:rPr>
          <w:sz w:val="24"/>
        </w:rPr>
        <w:t xml:space="preserve">will progress work with relevant sub-groups and monitor progress to ensure learning is embedded. </w:t>
      </w:r>
    </w:p>
    <w:p w:rsidR="00966A34" w:rsidRPr="00F312ED" w:rsidRDefault="00F312ED" w:rsidP="00F312ED">
      <w:pPr>
        <w:rPr>
          <w:b/>
          <w:sz w:val="28"/>
          <w:u w:val="single"/>
        </w:rPr>
      </w:pPr>
      <w:r>
        <w:rPr>
          <w:b/>
          <w:sz w:val="28"/>
          <w:u w:val="single"/>
        </w:rPr>
        <w:t>11.</w:t>
      </w:r>
      <w:r w:rsidR="00F13D31" w:rsidRPr="00F312ED">
        <w:rPr>
          <w:b/>
          <w:sz w:val="28"/>
          <w:u w:val="single"/>
        </w:rPr>
        <w:t>Independent</w:t>
      </w:r>
      <w:r w:rsidR="00966A34" w:rsidRPr="00F312ED">
        <w:rPr>
          <w:b/>
          <w:sz w:val="28"/>
          <w:u w:val="single"/>
        </w:rPr>
        <w:t xml:space="preserve"> Chair and </w:t>
      </w:r>
      <w:r w:rsidR="00F13D31" w:rsidRPr="00F312ED">
        <w:rPr>
          <w:b/>
          <w:sz w:val="28"/>
          <w:u w:val="single"/>
        </w:rPr>
        <w:t>Scrutiny</w:t>
      </w:r>
      <w:r w:rsidR="00966A34" w:rsidRPr="00F312ED">
        <w:rPr>
          <w:b/>
          <w:sz w:val="28"/>
          <w:u w:val="single"/>
        </w:rPr>
        <w:t xml:space="preserve"> lead</w:t>
      </w:r>
    </w:p>
    <w:p w:rsidR="00F312ED" w:rsidRDefault="00F13D31" w:rsidP="00B111AF">
      <w:pPr>
        <w:jc w:val="both"/>
        <w:rPr>
          <w:sz w:val="24"/>
        </w:rPr>
      </w:pPr>
      <w:r>
        <w:rPr>
          <w:sz w:val="24"/>
        </w:rPr>
        <w:t>The changes to procedures as a result of the Working Together</w:t>
      </w:r>
      <w:r w:rsidR="00B111AF">
        <w:rPr>
          <w:sz w:val="24"/>
        </w:rPr>
        <w:t xml:space="preserve"> 2018</w:t>
      </w:r>
      <w:r w:rsidR="007116E2">
        <w:rPr>
          <w:sz w:val="24"/>
        </w:rPr>
        <w:t xml:space="preserve"> guidance placed</w:t>
      </w:r>
      <w:r>
        <w:rPr>
          <w:sz w:val="24"/>
        </w:rPr>
        <w:t xml:space="preserve"> the responsibility for review</w:t>
      </w:r>
      <w:r w:rsidR="00ED0FB9">
        <w:rPr>
          <w:sz w:val="24"/>
        </w:rPr>
        <w:t xml:space="preserve">s with </w:t>
      </w:r>
      <w:r>
        <w:rPr>
          <w:sz w:val="24"/>
        </w:rPr>
        <w:t xml:space="preserve">the Safeguarding partners rather than with the </w:t>
      </w:r>
      <w:r w:rsidR="003D1CAD">
        <w:rPr>
          <w:sz w:val="24"/>
        </w:rPr>
        <w:t>BDSC</w:t>
      </w:r>
      <w:r w:rsidR="007116E2">
        <w:rPr>
          <w:sz w:val="24"/>
        </w:rPr>
        <w:t>P</w:t>
      </w:r>
      <w:r>
        <w:rPr>
          <w:sz w:val="24"/>
        </w:rPr>
        <w:t xml:space="preserve">. The new guidance </w:t>
      </w:r>
      <w:r w:rsidR="00F312ED">
        <w:rPr>
          <w:sz w:val="24"/>
        </w:rPr>
        <w:t xml:space="preserve">states the </w:t>
      </w:r>
      <w:r w:rsidR="00ED0FB9" w:rsidRPr="00F312ED">
        <w:rPr>
          <w:sz w:val="24"/>
        </w:rPr>
        <w:t>of independent scrutiny is to provide assurance in judging the</w:t>
      </w:r>
      <w:r w:rsidR="00ED0FB9" w:rsidRPr="00F312ED">
        <w:rPr>
          <w:sz w:val="24"/>
        </w:rPr>
        <w:br/>
        <w:t>effectiveness of multi-agency arrangements to safeguard and promote the welfare of all</w:t>
      </w:r>
      <w:r w:rsidR="00ED0FB9" w:rsidRPr="00F312ED">
        <w:rPr>
          <w:sz w:val="24"/>
        </w:rPr>
        <w:br/>
        <w:t>children in a local area, including arrangements to identify and review serious child</w:t>
      </w:r>
      <w:r w:rsidR="00ED0FB9" w:rsidRPr="00F312ED">
        <w:rPr>
          <w:sz w:val="24"/>
        </w:rPr>
        <w:br/>
        <w:t>safeguarding cases</w:t>
      </w:r>
      <w:r w:rsidR="00F312ED" w:rsidRPr="00F312ED">
        <w:rPr>
          <w:sz w:val="24"/>
        </w:rPr>
        <w:t xml:space="preserve">. </w:t>
      </w:r>
    </w:p>
    <w:p w:rsidR="00ED0FB9" w:rsidRDefault="00F312ED" w:rsidP="00B111AF">
      <w:pPr>
        <w:jc w:val="both"/>
        <w:rPr>
          <w:sz w:val="24"/>
        </w:rPr>
      </w:pPr>
      <w:r w:rsidRPr="00F312ED">
        <w:rPr>
          <w:sz w:val="24"/>
        </w:rPr>
        <w:t xml:space="preserve">The independent chair and scrutiny lead will consider the </w:t>
      </w:r>
      <w:r>
        <w:rPr>
          <w:sz w:val="24"/>
        </w:rPr>
        <w:t xml:space="preserve">decision making of partners throughout the process, from the decision to notify to the way </w:t>
      </w:r>
      <w:r w:rsidR="00B111AF">
        <w:rPr>
          <w:sz w:val="24"/>
        </w:rPr>
        <w:t xml:space="preserve">safeguarding partners </w:t>
      </w:r>
      <w:r w:rsidRPr="00F312ED">
        <w:rPr>
          <w:sz w:val="24"/>
        </w:rPr>
        <w:t xml:space="preserve">take account the findings from their own local reviews and from all national reviews, with a view to considering how identified improvements should be implemented locally, including the </w:t>
      </w:r>
      <w:r w:rsidRPr="00F312ED">
        <w:rPr>
          <w:sz w:val="24"/>
        </w:rPr>
        <w:lastRenderedPageBreak/>
        <w:t xml:space="preserve">way in which organisations and agencies work together to safeguard and promote the welfare of children. </w:t>
      </w:r>
    </w:p>
    <w:p w:rsidR="001616A7" w:rsidRDefault="001616A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p>
    <w:p w:rsidR="00432277" w:rsidRDefault="00432277" w:rsidP="00B111AF">
      <w:pPr>
        <w:jc w:val="both"/>
        <w:rPr>
          <w:sz w:val="24"/>
        </w:rPr>
      </w:pPr>
      <w:bookmarkStart w:id="0" w:name="_GoBack"/>
      <w:bookmarkEnd w:id="0"/>
    </w:p>
    <w:p w:rsidR="001616A7" w:rsidRPr="00966A34" w:rsidRDefault="001616A7" w:rsidP="00B111AF">
      <w:pPr>
        <w:jc w:val="both"/>
        <w:rPr>
          <w:sz w:val="24"/>
        </w:rPr>
      </w:pPr>
    </w:p>
    <w:p w:rsidR="00125D71" w:rsidRPr="00292A9D" w:rsidRDefault="00125D71" w:rsidP="00125D71">
      <w:pPr>
        <w:pStyle w:val="Title"/>
        <w:rPr>
          <w:rFonts w:asciiTheme="minorHAnsi" w:hAnsiTheme="minorHAnsi"/>
          <w:sz w:val="36"/>
        </w:rPr>
      </w:pPr>
      <w:r w:rsidRPr="00292A9D">
        <w:rPr>
          <w:rFonts w:asciiTheme="minorHAnsi" w:hAnsiTheme="minorHAnsi"/>
          <w:sz w:val="36"/>
        </w:rPr>
        <w:lastRenderedPageBreak/>
        <w:t>Appendices</w:t>
      </w:r>
    </w:p>
    <w:p w:rsidR="00A94A99" w:rsidRPr="00292A9D" w:rsidRDefault="00A94A99" w:rsidP="00A94A99">
      <w:pPr>
        <w:rPr>
          <w:b/>
          <w:sz w:val="28"/>
          <w:szCs w:val="28"/>
        </w:rPr>
      </w:pPr>
      <w:r w:rsidRPr="00292A9D">
        <w:rPr>
          <w:noProof/>
          <w:lang w:eastAsia="en-GB"/>
        </w:rPr>
        <mc:AlternateContent>
          <mc:Choice Requires="wps">
            <w:drawing>
              <wp:anchor distT="0" distB="0" distL="114300" distR="114300" simplePos="0" relativeHeight="251720704" behindDoc="0" locked="0" layoutInCell="1" allowOverlap="1" wp14:anchorId="5DA735D6" wp14:editId="72C92F80">
                <wp:simplePos x="0" y="0"/>
                <wp:positionH relativeFrom="column">
                  <wp:posOffset>1508808</wp:posOffset>
                </wp:positionH>
                <wp:positionV relativeFrom="paragraph">
                  <wp:posOffset>273482</wp:posOffset>
                </wp:positionV>
                <wp:extent cx="3820843" cy="422275"/>
                <wp:effectExtent l="57150" t="38100" r="84455" b="92075"/>
                <wp:wrapNone/>
                <wp:docPr id="8" name="Rounded Rectangle 8"/>
                <wp:cNvGraphicFramePr/>
                <a:graphic xmlns:a="http://schemas.openxmlformats.org/drawingml/2006/main">
                  <a:graphicData uri="http://schemas.microsoft.com/office/word/2010/wordprocessingShape">
                    <wps:wsp>
                      <wps:cNvSpPr/>
                      <wps:spPr>
                        <a:xfrm>
                          <a:off x="0" y="0"/>
                          <a:ext cx="3820843" cy="422275"/>
                        </a:xfrm>
                        <a:prstGeom prst="roundRect">
                          <a:avLst/>
                        </a:prstGeom>
                        <a:solidFill>
                          <a:srgbClr val="FF0000"/>
                        </a:solidFill>
                      </wps:spPr>
                      <wps:style>
                        <a:lnRef idx="1">
                          <a:schemeClr val="accent5"/>
                        </a:lnRef>
                        <a:fillRef idx="2">
                          <a:schemeClr val="accent5"/>
                        </a:fillRef>
                        <a:effectRef idx="1">
                          <a:schemeClr val="accent5"/>
                        </a:effectRef>
                        <a:fontRef idx="minor">
                          <a:schemeClr val="dk1"/>
                        </a:fontRef>
                      </wps:style>
                      <wps:txbx>
                        <w:txbxContent>
                          <w:p w:rsidR="00A94A99" w:rsidRPr="005B2837" w:rsidRDefault="00A94A99" w:rsidP="00A94A99">
                            <w:pPr>
                              <w:jc w:val="center"/>
                              <w:rPr>
                                <w:sz w:val="24"/>
                              </w:rPr>
                            </w:pPr>
                            <w:r w:rsidRPr="005B2837">
                              <w:rPr>
                                <w:sz w:val="24"/>
                              </w:rPr>
                              <w:t>Serious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735D6" id="Rounded Rectangle 8" o:spid="_x0000_s1026" style="position:absolute;margin-left:118.8pt;margin-top:21.55pt;width:300.85pt;height:3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" fillcolor="red" strokecolor="#d15321 [3048]">
                <v:shadow on="t" color="black" opacity="24903f" origin=",.5" offset="0,.55556mm"/>
                <v:textbox>
                  <w:txbxContent>
                    <w:p w:rsidR="00A94A99" w:rsidRPr="005B2837" w:rsidRDefault="00A94A99" w:rsidP="00A94A99">
                      <w:pPr>
                        <w:jc w:val="center"/>
                        <w:rPr>
                          <w:sz w:val="24"/>
                        </w:rPr>
                      </w:pPr>
                      <w:r w:rsidRPr="005B2837">
                        <w:rPr>
                          <w:sz w:val="24"/>
                        </w:rPr>
                        <w:t>Serious Incident</w:t>
                      </w:r>
                    </w:p>
                  </w:txbxContent>
                </v:textbox>
              </v:roundrect>
            </w:pict>
          </mc:Fallback>
        </mc:AlternateContent>
      </w:r>
      <w:r w:rsidRPr="00292A9D">
        <w:rPr>
          <w:b/>
          <w:sz w:val="28"/>
          <w:szCs w:val="28"/>
        </w:rPr>
        <w:t xml:space="preserve">Appendix 1: Serious Incident Process and Case Review Process </w:t>
      </w:r>
    </w:p>
    <w:p w:rsidR="00A94A99" w:rsidRPr="00292A9D" w:rsidRDefault="00A94A99" w:rsidP="00A94A99"/>
    <w:p w:rsidR="00A94A99" w:rsidRPr="00292A9D" w:rsidRDefault="00A94A99" w:rsidP="00A94A99">
      <w:pPr>
        <w:spacing w:after="0"/>
        <w:rPr>
          <w:sz w:val="24"/>
        </w:rPr>
      </w:pPr>
      <w:r w:rsidRPr="00292A9D">
        <w:rPr>
          <w:noProof/>
          <w:lang w:eastAsia="en-GB"/>
        </w:rPr>
        <mc:AlternateContent>
          <mc:Choice Requires="wps">
            <w:drawing>
              <wp:anchor distT="0" distB="0" distL="114300" distR="114300" simplePos="0" relativeHeight="251719680" behindDoc="0" locked="0" layoutInCell="1" allowOverlap="1" wp14:anchorId="2B303CC2" wp14:editId="7497B0AC">
                <wp:simplePos x="0" y="0"/>
                <wp:positionH relativeFrom="column">
                  <wp:posOffset>1509395</wp:posOffset>
                </wp:positionH>
                <wp:positionV relativeFrom="paragraph">
                  <wp:posOffset>82239</wp:posOffset>
                </wp:positionV>
                <wp:extent cx="3820795" cy="560717"/>
                <wp:effectExtent l="57150" t="38100" r="84455" b="86995"/>
                <wp:wrapNone/>
                <wp:docPr id="7" name="Rounded Rectangle 7"/>
                <wp:cNvGraphicFramePr/>
                <a:graphic xmlns:a="http://schemas.openxmlformats.org/drawingml/2006/main">
                  <a:graphicData uri="http://schemas.microsoft.com/office/word/2010/wordprocessingShape">
                    <wps:wsp>
                      <wps:cNvSpPr/>
                      <wps:spPr>
                        <a:xfrm>
                          <a:off x="0" y="0"/>
                          <a:ext cx="3820795" cy="5607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4"/>
                              </w:rPr>
                            </w:pPr>
                            <w:r w:rsidRPr="00CF6715">
                              <w:rPr>
                                <w:sz w:val="24"/>
                              </w:rPr>
                              <w:t xml:space="preserve">Notification </w:t>
                            </w:r>
                            <w:r>
                              <w:rPr>
                                <w:sz w:val="24"/>
                              </w:rPr>
                              <w:t xml:space="preserve">to </w:t>
                            </w:r>
                            <w:r w:rsidRPr="00CF6715">
                              <w:rPr>
                                <w:sz w:val="24"/>
                              </w:rPr>
                              <w:t xml:space="preserve">Children's Social Care </w:t>
                            </w:r>
                            <w:r>
                              <w:rPr>
                                <w:sz w:val="24"/>
                              </w:rPr>
                              <w:t xml:space="preserve">and </w:t>
                            </w:r>
                            <w:r w:rsidRPr="00CF6715">
                              <w:rPr>
                                <w:sz w:val="24"/>
                              </w:rPr>
                              <w:t xml:space="preserve">to </w:t>
                            </w:r>
                            <w:r w:rsidR="00432277">
                              <w:rPr>
                                <w:sz w:val="24"/>
                              </w:rPr>
                              <w:t>BDSC</w:t>
                            </w:r>
                            <w:r w:rsidR="00B111AF">
                              <w:rPr>
                                <w:sz w:val="24"/>
                              </w:rPr>
                              <w:t>P</w:t>
                            </w:r>
                            <w:r w:rsidRPr="00CF6715">
                              <w:rPr>
                                <w:sz w:val="24"/>
                              </w:rPr>
                              <w:t xml:space="preserve"> using Serious Incident </w:t>
                            </w:r>
                            <w:r>
                              <w:rPr>
                                <w:sz w:val="24"/>
                              </w:rPr>
                              <w:t>notification f</w:t>
                            </w:r>
                            <w:r w:rsidRPr="00CF6715">
                              <w:rPr>
                                <w:sz w:val="24"/>
                              </w:rPr>
                              <w:t>orm</w:t>
                            </w:r>
                            <w:r>
                              <w:rPr>
                                <w:sz w:val="24"/>
                              </w:rPr>
                              <w:t>. (Day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03CC2" id="Rounded Rectangle 7" o:spid="_x0000_s1027" style="position:absolute;margin-left:118.85pt;margin-top:6.5pt;width:300.85pt;height:4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" fillcolor="#edac91 [1624]" strokecolor="#d15321 [3048]">
                <v:fill color2="#f9e6de [504]" rotate="t" angle="180" colors="0 #ffa08c;22938f #ffbcaf;1 #ffe3de" focus="100%" type="gradient"/>
                <v:shadow on="t" color="black" opacity="24903f" origin=",.5" offset="0,.55556mm"/>
                <v:textbox>
                  <w:txbxContent>
                    <w:p w:rsidR="00A94A99" w:rsidRPr="00CF6715" w:rsidRDefault="00A94A99" w:rsidP="00A94A99">
                      <w:pPr>
                        <w:jc w:val="center"/>
                        <w:rPr>
                          <w:sz w:val="24"/>
                        </w:rPr>
                      </w:pPr>
                      <w:r w:rsidRPr="00CF6715">
                        <w:rPr>
                          <w:sz w:val="24"/>
                        </w:rPr>
                        <w:t xml:space="preserve">Notification </w:t>
                      </w:r>
                      <w:r>
                        <w:rPr>
                          <w:sz w:val="24"/>
                        </w:rPr>
                        <w:t xml:space="preserve">to </w:t>
                      </w:r>
                      <w:r w:rsidRPr="00CF6715">
                        <w:rPr>
                          <w:sz w:val="24"/>
                        </w:rPr>
                        <w:t xml:space="preserve">Children's Social Care </w:t>
                      </w:r>
                      <w:r>
                        <w:rPr>
                          <w:sz w:val="24"/>
                        </w:rPr>
                        <w:t xml:space="preserve">and </w:t>
                      </w:r>
                      <w:r w:rsidRPr="00CF6715">
                        <w:rPr>
                          <w:sz w:val="24"/>
                        </w:rPr>
                        <w:t xml:space="preserve">to </w:t>
                      </w:r>
                      <w:r w:rsidR="00432277">
                        <w:rPr>
                          <w:sz w:val="24"/>
                        </w:rPr>
                        <w:t>BDSC</w:t>
                      </w:r>
                      <w:r w:rsidR="00B111AF">
                        <w:rPr>
                          <w:sz w:val="24"/>
                        </w:rPr>
                        <w:t>P</w:t>
                      </w:r>
                      <w:r w:rsidRPr="00CF6715">
                        <w:rPr>
                          <w:sz w:val="24"/>
                        </w:rPr>
                        <w:t xml:space="preserve"> using Serious Incident </w:t>
                      </w:r>
                      <w:r>
                        <w:rPr>
                          <w:sz w:val="24"/>
                        </w:rPr>
                        <w:t>notification f</w:t>
                      </w:r>
                      <w:r w:rsidRPr="00CF6715">
                        <w:rPr>
                          <w:sz w:val="24"/>
                        </w:rPr>
                        <w:t>orm</w:t>
                      </w:r>
                      <w:r>
                        <w:rPr>
                          <w:sz w:val="24"/>
                        </w:rPr>
                        <w:t>. (Day 1)</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22752" behindDoc="0" locked="0" layoutInCell="1" allowOverlap="1" wp14:anchorId="7A619A49" wp14:editId="0D68E0A1">
                <wp:simplePos x="0" y="0"/>
                <wp:positionH relativeFrom="column">
                  <wp:posOffset>1509132</wp:posOffset>
                </wp:positionH>
                <wp:positionV relativeFrom="paragraph">
                  <wp:posOffset>242894</wp:posOffset>
                </wp:positionV>
                <wp:extent cx="3821334" cy="784860"/>
                <wp:effectExtent l="57150" t="38100" r="84455" b="91440"/>
                <wp:wrapNone/>
                <wp:docPr id="2" name="Rounded Rectangle 2"/>
                <wp:cNvGraphicFramePr/>
                <a:graphic xmlns:a="http://schemas.openxmlformats.org/drawingml/2006/main">
                  <a:graphicData uri="http://schemas.microsoft.com/office/word/2010/wordprocessingShape">
                    <wps:wsp>
                      <wps:cNvSpPr/>
                      <wps:spPr>
                        <a:xfrm>
                          <a:off x="0" y="0"/>
                          <a:ext cx="3821334" cy="7848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4A99" w:rsidRPr="00CF6715" w:rsidRDefault="00432277" w:rsidP="00A94A99">
                            <w:pPr>
                              <w:jc w:val="center"/>
                              <w:rPr>
                                <w:sz w:val="24"/>
                              </w:rPr>
                            </w:pPr>
                            <w:r>
                              <w:rPr>
                                <w:sz w:val="24"/>
                              </w:rPr>
                              <w:t>BDSC</w:t>
                            </w:r>
                            <w:r w:rsidR="00B111AF">
                              <w:rPr>
                                <w:sz w:val="24"/>
                              </w:rPr>
                              <w:t>P</w:t>
                            </w:r>
                            <w:r w:rsidR="00A94A99">
                              <w:rPr>
                                <w:sz w:val="24"/>
                              </w:rPr>
                              <w:t xml:space="preserve"> to notify chair of Case Review Sub-group, Police and CCG. Scoping Process undertaken and will include other agencies where required.</w:t>
                            </w:r>
                            <w:r w:rsidR="00A94A99" w:rsidRPr="00CF6715">
                              <w:rPr>
                                <w:sz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19A49" id="Rounded Rectangle 2" o:spid="_x0000_s1028" style="position:absolute;margin-left:118.85pt;margin-top:19.15pt;width:300.9pt;height:6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" fillcolor="#edac91 [1624]" strokecolor="#d15321 [3048]">
                <v:fill color2="#f9e6de [504]" rotate="t" angle="180" colors="0 #ffa08c;22938f #ffbcaf;1 #ffe3de" focus="100%" type="gradient"/>
                <v:shadow on="t" color="black" opacity="24903f" origin=",.5" offset="0,.55556mm"/>
                <v:textbox>
                  <w:txbxContent>
                    <w:p w:rsidR="00A94A99" w:rsidRPr="00CF6715" w:rsidRDefault="00432277" w:rsidP="00A94A99">
                      <w:pPr>
                        <w:jc w:val="center"/>
                        <w:rPr>
                          <w:sz w:val="24"/>
                        </w:rPr>
                      </w:pPr>
                      <w:r>
                        <w:rPr>
                          <w:sz w:val="24"/>
                        </w:rPr>
                        <w:t>BDSC</w:t>
                      </w:r>
                      <w:r w:rsidR="00B111AF">
                        <w:rPr>
                          <w:sz w:val="24"/>
                        </w:rPr>
                        <w:t>P</w:t>
                      </w:r>
                      <w:r w:rsidR="00A94A99">
                        <w:rPr>
                          <w:sz w:val="24"/>
                        </w:rPr>
                        <w:t xml:space="preserve"> to notify chair of Case Review Sub-group, Police and CCG. Scoping Process undertaken and will include other agencies where required.</w:t>
                      </w:r>
                      <w:r w:rsidR="00A94A99" w:rsidRPr="00CF6715">
                        <w:rPr>
                          <w:sz w:val="24"/>
                        </w:rPr>
                        <w:cr/>
                      </w:r>
                    </w:p>
                  </w:txbxContent>
                </v:textbox>
              </v:roundrect>
            </w:pict>
          </mc:Fallback>
        </mc:AlternateContent>
      </w: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30944" behindDoc="0" locked="0" layoutInCell="1" allowOverlap="1" wp14:anchorId="0B7E2894" wp14:editId="01E77010">
                <wp:simplePos x="0" y="0"/>
                <wp:positionH relativeFrom="column">
                  <wp:posOffset>-1461770</wp:posOffset>
                </wp:positionH>
                <wp:positionV relativeFrom="paragraph">
                  <wp:posOffset>87630</wp:posOffset>
                </wp:positionV>
                <wp:extent cx="3820795" cy="862965"/>
                <wp:effectExtent l="50165" t="45085" r="77470" b="96520"/>
                <wp:wrapNone/>
                <wp:docPr id="23" name="Rounded Rectangle 23"/>
                <wp:cNvGraphicFramePr/>
                <a:graphic xmlns:a="http://schemas.openxmlformats.org/drawingml/2006/main">
                  <a:graphicData uri="http://schemas.microsoft.com/office/word/2010/wordprocessingShape">
                    <wps:wsp>
                      <wps:cNvSpPr/>
                      <wps:spPr>
                        <a:xfrm rot="16200000">
                          <a:off x="0" y="0"/>
                          <a:ext cx="3820795" cy="862965"/>
                        </a:xfrm>
                        <a:prstGeom prst="roundRect">
                          <a:avLst/>
                        </a:prstGeom>
                        <a:noFill/>
                        <a:ln w="9525" cap="flat" cmpd="sng" algn="ctr">
                          <a:solidFill>
                            <a:srgbClr val="DC5924">
                              <a:shade val="95000"/>
                              <a:satMod val="105000"/>
                            </a:srgbClr>
                          </a:solidFill>
                          <a:prstDash val="solid"/>
                        </a:ln>
                        <a:effectLst>
                          <a:outerShdw blurRad="40000" dist="20000" dir="5400000" rotWithShape="0">
                            <a:srgbClr val="000000">
                              <a:alpha val="38000"/>
                            </a:srgbClr>
                          </a:outerShdw>
                        </a:effectLst>
                      </wps:spPr>
                      <wps:txbx>
                        <w:txbxContent>
                          <w:p w:rsidR="00A94A99" w:rsidRPr="005B2837" w:rsidRDefault="00A94A99" w:rsidP="00A94A99">
                            <w:pPr>
                              <w:jc w:val="center"/>
                              <w:rPr>
                                <w:sz w:val="24"/>
                              </w:rPr>
                            </w:pPr>
                            <w:r w:rsidRPr="005D00BB">
                              <w:rPr>
                                <w:b/>
                                <w:sz w:val="28"/>
                                <w:szCs w:val="28"/>
                                <w:u w:val="single"/>
                              </w:rPr>
                              <w:t>Serious Child Safeguarding Case notification</w:t>
                            </w:r>
                            <w:r>
                              <w:rPr>
                                <w:b/>
                                <w:sz w:val="28"/>
                                <w:szCs w:val="28"/>
                                <w:u w:val="single"/>
                              </w:rPr>
                              <w:t xml:space="preserve"> (Day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E2894" id="Rounded Rectangle 23" o:spid="_x0000_s1029" style="position:absolute;margin-left:-115.1pt;margin-top:6.9pt;width:300.85pt;height:67.9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" filled="f" strokecolor="#dc551e">
                <v:shadow on="t" color="black" opacity="24903f" origin=",.5" offset="0,.55556mm"/>
                <v:textbox>
                  <w:txbxContent>
                    <w:p w:rsidR="00A94A99" w:rsidRPr="005B2837" w:rsidRDefault="00A94A99" w:rsidP="00A94A99">
                      <w:pPr>
                        <w:jc w:val="center"/>
                        <w:rPr>
                          <w:sz w:val="24"/>
                        </w:rPr>
                      </w:pPr>
                      <w:r w:rsidRPr="005D00BB">
                        <w:rPr>
                          <w:b/>
                          <w:sz w:val="28"/>
                          <w:szCs w:val="28"/>
                          <w:u w:val="single"/>
                        </w:rPr>
                        <w:t>Serious Child Safeguarding Case notification</w:t>
                      </w:r>
                      <w:r>
                        <w:rPr>
                          <w:b/>
                          <w:sz w:val="28"/>
                          <w:szCs w:val="28"/>
                          <w:u w:val="single"/>
                        </w:rPr>
                        <w:t xml:space="preserve"> (Day 1-5)</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21728" behindDoc="0" locked="0" layoutInCell="1" allowOverlap="1" wp14:anchorId="26C2D56E" wp14:editId="1B82989C">
                <wp:simplePos x="0" y="0"/>
                <wp:positionH relativeFrom="column">
                  <wp:posOffset>1509623</wp:posOffset>
                </wp:positionH>
                <wp:positionV relativeFrom="paragraph">
                  <wp:posOffset>83173</wp:posOffset>
                </wp:positionV>
                <wp:extent cx="3856007" cy="629728"/>
                <wp:effectExtent l="57150" t="38100" r="68580" b="94615"/>
                <wp:wrapNone/>
                <wp:docPr id="1" name="Rounded Rectangle 1"/>
                <wp:cNvGraphicFramePr/>
                <a:graphic xmlns:a="http://schemas.openxmlformats.org/drawingml/2006/main">
                  <a:graphicData uri="http://schemas.microsoft.com/office/word/2010/wordprocessingShape">
                    <wps:wsp>
                      <wps:cNvSpPr/>
                      <wps:spPr>
                        <a:xfrm>
                          <a:off x="0" y="0"/>
                          <a:ext cx="3856007" cy="6297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4"/>
                              </w:rPr>
                            </w:pPr>
                            <w:r>
                              <w:rPr>
                                <w:sz w:val="24"/>
                              </w:rPr>
                              <w:t>Safeguarding partners and chair consider if incident meets criteria and make recommendation to LA (Day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2D56E" id="Rounded Rectangle 1" o:spid="_x0000_s1030" style="position:absolute;margin-left:118.85pt;margin-top:6.55pt;width:303.6pt;height:4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" fillcolor="#edac91 [1624]" strokecolor="#d15321 [3048]">
                <v:fill color2="#f9e6de [504]" rotate="t" angle="180" colors="0 #ffa08c;22938f #ffbcaf;1 #ffe3de" focus="100%" type="gradient"/>
                <v:shadow on="t" color="black" opacity="24903f" origin=",.5" offset="0,.55556mm"/>
                <v:textbox>
                  <w:txbxContent>
                    <w:p w:rsidR="00A94A99" w:rsidRPr="00CF6715" w:rsidRDefault="00A94A99" w:rsidP="00A94A99">
                      <w:pPr>
                        <w:jc w:val="center"/>
                        <w:rPr>
                          <w:sz w:val="24"/>
                        </w:rPr>
                      </w:pPr>
                      <w:r>
                        <w:rPr>
                          <w:sz w:val="24"/>
                        </w:rPr>
                        <w:t>Safeguarding partners and chair consider if incident meets criteria and make recommendation to LA (Day 5)</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24800" behindDoc="0" locked="0" layoutInCell="1" allowOverlap="1" wp14:anchorId="7C255343" wp14:editId="3EF83331">
                <wp:simplePos x="0" y="0"/>
                <wp:positionH relativeFrom="column">
                  <wp:posOffset>1552353</wp:posOffset>
                </wp:positionH>
                <wp:positionV relativeFrom="paragraph">
                  <wp:posOffset>128831</wp:posOffset>
                </wp:positionV>
                <wp:extent cx="3898852" cy="936108"/>
                <wp:effectExtent l="57150" t="38100" r="83185" b="92710"/>
                <wp:wrapNone/>
                <wp:docPr id="17" name="Rounded Rectangle 17"/>
                <wp:cNvGraphicFramePr/>
                <a:graphic xmlns:a="http://schemas.openxmlformats.org/drawingml/2006/main">
                  <a:graphicData uri="http://schemas.microsoft.com/office/word/2010/wordprocessingShape">
                    <wps:wsp>
                      <wps:cNvSpPr/>
                      <wps:spPr>
                        <a:xfrm>
                          <a:off x="0" y="0"/>
                          <a:ext cx="3898852" cy="93610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4A99" w:rsidRDefault="00A94A99" w:rsidP="00A94A99">
                            <w:pPr>
                              <w:jc w:val="center"/>
                            </w:pPr>
                            <w:r w:rsidRPr="00854BDB">
                              <w:rPr>
                                <w:sz w:val="24"/>
                              </w:rPr>
                              <w:t xml:space="preserve">Notification Process by LA - Summary of information to be sent to </w:t>
                            </w:r>
                            <w:r>
                              <w:rPr>
                                <w:sz w:val="24"/>
                              </w:rPr>
                              <w:t xml:space="preserve">National </w:t>
                            </w:r>
                            <w:r w:rsidRPr="00854BDB">
                              <w:rPr>
                                <w:sz w:val="24"/>
                              </w:rPr>
                              <w:t>Safeguarding Practice Review Panel</w:t>
                            </w:r>
                            <w:r w:rsidRPr="00854BDB">
                              <w:rPr>
                                <w:sz w:val="24"/>
                              </w:rPr>
                              <w:cr/>
                            </w:r>
                            <w:r w:rsidRPr="005B2837">
                              <w:t>(Day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55343" id="Rounded Rectangle 17" o:spid="_x0000_s1031" style="position:absolute;margin-left:122.25pt;margin-top:10.15pt;width:307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" fillcolor="#edac91 [1624]" strokecolor="#d15321 [3048]">
                <v:fill color2="#f9e6de [504]" rotate="t" angle="180" colors="0 #ffa08c;22938f #ffbcaf;1 #ffe3de" focus="100%" type="gradient"/>
                <v:shadow on="t" color="black" opacity="24903f" origin=",.5" offset="0,.55556mm"/>
                <v:textbox>
                  <w:txbxContent>
                    <w:p w:rsidR="00A94A99" w:rsidRDefault="00A94A99" w:rsidP="00A94A99">
                      <w:pPr>
                        <w:jc w:val="center"/>
                      </w:pPr>
                      <w:r w:rsidRPr="00854BDB">
                        <w:rPr>
                          <w:sz w:val="24"/>
                        </w:rPr>
                        <w:t xml:space="preserve">Notification Process by LA - Summary of information to be sent to </w:t>
                      </w:r>
                      <w:r>
                        <w:rPr>
                          <w:sz w:val="24"/>
                        </w:rPr>
                        <w:t xml:space="preserve">National </w:t>
                      </w:r>
                      <w:r w:rsidRPr="00854BDB">
                        <w:rPr>
                          <w:sz w:val="24"/>
                        </w:rPr>
                        <w:t>Safeguarding Practice Review Panel</w:t>
                      </w:r>
                      <w:r w:rsidRPr="00854BDB">
                        <w:rPr>
                          <w:sz w:val="24"/>
                        </w:rPr>
                        <w:cr/>
                      </w:r>
                      <w:r w:rsidRPr="005B2837">
                        <w:t>(Day 5)</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31968" behindDoc="0" locked="0" layoutInCell="1" allowOverlap="1" wp14:anchorId="52D0B066" wp14:editId="2B0C0B7A">
                <wp:simplePos x="0" y="0"/>
                <wp:positionH relativeFrom="column">
                  <wp:posOffset>172720</wp:posOffset>
                </wp:positionH>
                <wp:positionV relativeFrom="paragraph">
                  <wp:posOffset>236220</wp:posOffset>
                </wp:positionV>
                <wp:extent cx="45085" cy="366395"/>
                <wp:effectExtent l="48895" t="46355" r="80010" b="99060"/>
                <wp:wrapNone/>
                <wp:docPr id="24" name="Rounded Rectangle 24"/>
                <wp:cNvGraphicFramePr/>
                <a:graphic xmlns:a="http://schemas.openxmlformats.org/drawingml/2006/main">
                  <a:graphicData uri="http://schemas.microsoft.com/office/word/2010/wordprocessingShape">
                    <wps:wsp>
                      <wps:cNvSpPr/>
                      <wps:spPr>
                        <a:xfrm rot="16200000">
                          <a:off x="0" y="0"/>
                          <a:ext cx="45085" cy="366395"/>
                        </a:xfrm>
                        <a:prstGeom prst="roundRect">
                          <a:avLst/>
                        </a:prstGeom>
                        <a:noFill/>
                        <a:ln w="9525" cap="flat" cmpd="sng" algn="ctr">
                          <a:solidFill>
                            <a:srgbClr val="DC5924">
                              <a:shade val="95000"/>
                              <a:satMod val="105000"/>
                            </a:srgbClr>
                          </a:solidFill>
                          <a:prstDash val="solid"/>
                        </a:ln>
                        <a:effectLst>
                          <a:outerShdw blurRad="40000" dist="20000" dir="5400000" rotWithShape="0">
                            <a:srgbClr val="000000">
                              <a:alpha val="38000"/>
                            </a:srgbClr>
                          </a:outerShdw>
                        </a:effectLst>
                      </wps:spPr>
                      <wps:txbx>
                        <w:txbxContent>
                          <w:p w:rsidR="00A94A99" w:rsidRPr="00143B28" w:rsidRDefault="00A94A99" w:rsidP="00A94A99">
                            <w:pPr>
                              <w:spacing w:after="0"/>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0B066" id="Rounded Rectangle 24" o:spid="_x0000_s1032" style="position:absolute;margin-left:13.6pt;margin-top:18.6pt;width:3.55pt;height:28.8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" filled="f" strokecolor="#dc551e">
                <v:shadow on="t" color="black" opacity="24903f" origin=",.5" offset="0,.55556mm"/>
                <v:textbox>
                  <w:txbxContent>
                    <w:p w:rsidR="00A94A99" w:rsidRPr="00143B28" w:rsidRDefault="00A94A99" w:rsidP="00A94A99">
                      <w:pPr>
                        <w:spacing w:after="0"/>
                        <w:jc w:val="center"/>
                        <w:rPr>
                          <w:b/>
                          <w:u w:val="single"/>
                        </w:rPr>
                      </w:pPr>
                    </w:p>
                  </w:txbxContent>
                </v:textbox>
              </v:roundrect>
            </w:pict>
          </mc:Fallback>
        </mc:AlternateContent>
      </w: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23776" behindDoc="0" locked="0" layoutInCell="1" allowOverlap="1" wp14:anchorId="082119AC" wp14:editId="78E2807F">
                <wp:simplePos x="0" y="0"/>
                <wp:positionH relativeFrom="column">
                  <wp:posOffset>1552755</wp:posOffset>
                </wp:positionH>
                <wp:positionV relativeFrom="paragraph">
                  <wp:posOffset>155875</wp:posOffset>
                </wp:positionV>
                <wp:extent cx="3863975" cy="810883"/>
                <wp:effectExtent l="57150" t="38100" r="79375" b="104140"/>
                <wp:wrapNone/>
                <wp:docPr id="5" name="Rounded Rectangle 5"/>
                <wp:cNvGraphicFramePr/>
                <a:graphic xmlns:a="http://schemas.openxmlformats.org/drawingml/2006/main">
                  <a:graphicData uri="http://schemas.microsoft.com/office/word/2010/wordprocessingShape">
                    <wps:wsp>
                      <wps:cNvSpPr/>
                      <wps:spPr>
                        <a:xfrm>
                          <a:off x="0" y="0"/>
                          <a:ext cx="3863975" cy="810883"/>
                        </a:xfrm>
                        <a:prstGeom prst="roundRect">
                          <a:avLst/>
                        </a:prstGeom>
                        <a:solidFill>
                          <a:schemeClr val="accent6">
                            <a:lumMod val="60000"/>
                            <a:lumOff val="4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Information Gathering Tool to be sent to Safeguarding Partners and any other relevant agencies with involvement in the case to inform rapid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119AC" id="Rounded Rectangle 5" o:spid="_x0000_s1033" style="position:absolute;margin-left:122.25pt;margin-top:12.25pt;width:304.25pt;height:6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" fillcolor="#d2d1bd [1945]"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Information Gathering Tool to be sent to Safeguarding Partners and any other relevant agencies with involvement in the case to inform rapid review. </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32992" behindDoc="0" locked="0" layoutInCell="1" allowOverlap="1" wp14:anchorId="24687E00" wp14:editId="57B69533">
                <wp:simplePos x="0" y="0"/>
                <wp:positionH relativeFrom="column">
                  <wp:posOffset>-794385</wp:posOffset>
                </wp:positionH>
                <wp:positionV relativeFrom="paragraph">
                  <wp:posOffset>228600</wp:posOffset>
                </wp:positionV>
                <wp:extent cx="2488565" cy="859155"/>
                <wp:effectExtent l="52705" t="42545" r="78740" b="97790"/>
                <wp:wrapNone/>
                <wp:docPr id="26" name="Rounded Rectangle 26"/>
                <wp:cNvGraphicFramePr/>
                <a:graphic xmlns:a="http://schemas.openxmlformats.org/drawingml/2006/main">
                  <a:graphicData uri="http://schemas.microsoft.com/office/word/2010/wordprocessingShape">
                    <wps:wsp>
                      <wps:cNvSpPr/>
                      <wps:spPr>
                        <a:xfrm rot="16200000">
                          <a:off x="0" y="0"/>
                          <a:ext cx="2488565" cy="859155"/>
                        </a:xfrm>
                        <a:prstGeom prst="roundRect">
                          <a:avLst/>
                        </a:prstGeom>
                        <a:noFill/>
                        <a:ln w="9525" cap="flat" cmpd="sng" algn="ctr">
                          <a:solidFill>
                            <a:srgbClr val="DC5924">
                              <a:shade val="95000"/>
                              <a:satMod val="105000"/>
                            </a:srgbClr>
                          </a:solidFill>
                          <a:prstDash val="solid"/>
                        </a:ln>
                        <a:effectLst>
                          <a:outerShdw blurRad="40000" dist="20000" dir="5400000" rotWithShape="0">
                            <a:srgbClr val="000000">
                              <a:alpha val="38000"/>
                            </a:srgbClr>
                          </a:outerShdw>
                        </a:effectLst>
                      </wps:spPr>
                      <wps:txbx>
                        <w:txbxContent>
                          <w:p w:rsidR="00A94A99" w:rsidRPr="005B2837" w:rsidRDefault="00A94A99" w:rsidP="00A94A99">
                            <w:pPr>
                              <w:jc w:val="center"/>
                              <w:rPr>
                                <w:sz w:val="24"/>
                              </w:rPr>
                            </w:pPr>
                            <w:r>
                              <w:rPr>
                                <w:b/>
                                <w:sz w:val="28"/>
                                <w:szCs w:val="28"/>
                                <w:u w:val="single"/>
                              </w:rPr>
                              <w:t>Rapid Review (Day 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87E00" id="Rounded Rectangle 26" o:spid="_x0000_s1034" style="position:absolute;margin-left:-62.55pt;margin-top:18pt;width:195.95pt;height:67.6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" filled="f" strokecolor="#dc551e">
                <v:shadow on="t" color="black" opacity="24903f" origin=",.5" offset="0,.55556mm"/>
                <v:textbox>
                  <w:txbxContent>
                    <w:p w:rsidR="00A94A99" w:rsidRPr="005B2837" w:rsidRDefault="00A94A99" w:rsidP="00A94A99">
                      <w:pPr>
                        <w:jc w:val="center"/>
                        <w:rPr>
                          <w:sz w:val="24"/>
                        </w:rPr>
                      </w:pPr>
                      <w:r>
                        <w:rPr>
                          <w:b/>
                          <w:sz w:val="28"/>
                          <w:szCs w:val="28"/>
                          <w:u w:val="single"/>
                        </w:rPr>
                        <w:t>Rapid Review (Day 6-15)</w:t>
                      </w:r>
                    </w:p>
                  </w:txbxContent>
                </v:textbox>
              </v:roundrect>
            </w:pict>
          </mc:Fallback>
        </mc:AlternateContent>
      </w: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25824" behindDoc="0" locked="0" layoutInCell="1" allowOverlap="1" wp14:anchorId="12869F25" wp14:editId="51940B35">
                <wp:simplePos x="0" y="0"/>
                <wp:positionH relativeFrom="column">
                  <wp:posOffset>1552755</wp:posOffset>
                </wp:positionH>
                <wp:positionV relativeFrom="paragraph">
                  <wp:posOffset>21410</wp:posOffset>
                </wp:positionV>
                <wp:extent cx="3863975" cy="595223"/>
                <wp:effectExtent l="57150" t="38100" r="79375" b="90805"/>
                <wp:wrapNone/>
                <wp:docPr id="18" name="Rounded Rectangle 18"/>
                <wp:cNvGraphicFramePr/>
                <a:graphic xmlns:a="http://schemas.openxmlformats.org/drawingml/2006/main">
                  <a:graphicData uri="http://schemas.microsoft.com/office/word/2010/wordprocessingShape">
                    <wps:wsp>
                      <wps:cNvSpPr/>
                      <wps:spPr>
                        <a:xfrm>
                          <a:off x="0" y="0"/>
                          <a:ext cx="3863975" cy="595223"/>
                        </a:xfrm>
                        <a:prstGeom prst="roundRect">
                          <a:avLst/>
                        </a:prstGeom>
                        <a:solidFill>
                          <a:schemeClr val="accent6">
                            <a:lumMod val="60000"/>
                            <a:lumOff val="4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Rapid Review undertaken to consider if a local review will be undertaken and identification of national/complex 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69F25" id="Rounded Rectangle 18" o:spid="_x0000_s1035" style="position:absolute;margin-left:122.25pt;margin-top:1.7pt;width:304.25pt;height:4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" fillcolor="#d2d1bd [1945]"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Rapid Review undertaken to consider if a local review will be undertaken and identification of national/complex issues. </w:t>
                      </w:r>
                    </w:p>
                  </w:txbxContent>
                </v:textbox>
              </v:roundrect>
            </w:pict>
          </mc:Fallback>
        </mc:AlternateContent>
      </w:r>
    </w:p>
    <w:p w:rsidR="00A94A99" w:rsidRPr="00292A9D" w:rsidRDefault="00A94A99" w:rsidP="00A94A99">
      <w:pPr>
        <w:rPr>
          <w:sz w:val="24"/>
        </w:rPr>
      </w:pPr>
    </w:p>
    <w:p w:rsidR="00A94A99" w:rsidRPr="00292A9D" w:rsidRDefault="00A94A99" w:rsidP="00A94A99">
      <w:pPr>
        <w:rPr>
          <w:sz w:val="24"/>
        </w:rPr>
      </w:pPr>
      <w:r w:rsidRPr="00292A9D">
        <w:rPr>
          <w:noProof/>
          <w:lang w:eastAsia="en-GB"/>
        </w:rPr>
        <mc:AlternateContent>
          <mc:Choice Requires="wps">
            <w:drawing>
              <wp:anchor distT="0" distB="0" distL="114300" distR="114300" simplePos="0" relativeHeight="251734016" behindDoc="0" locked="0" layoutInCell="1" allowOverlap="1" wp14:anchorId="377ED602" wp14:editId="17E4D7D5">
                <wp:simplePos x="0" y="0"/>
                <wp:positionH relativeFrom="column">
                  <wp:posOffset>1552755</wp:posOffset>
                </wp:positionH>
                <wp:positionV relativeFrom="paragraph">
                  <wp:posOffset>3654</wp:posOffset>
                </wp:positionV>
                <wp:extent cx="3863975" cy="871220"/>
                <wp:effectExtent l="57150" t="38100" r="79375" b="100330"/>
                <wp:wrapNone/>
                <wp:docPr id="11" name="Rounded Rectangle 11"/>
                <wp:cNvGraphicFramePr/>
                <a:graphic xmlns:a="http://schemas.openxmlformats.org/drawingml/2006/main">
                  <a:graphicData uri="http://schemas.microsoft.com/office/word/2010/wordprocessingShape">
                    <wps:wsp>
                      <wps:cNvSpPr/>
                      <wps:spPr>
                        <a:xfrm>
                          <a:off x="0" y="0"/>
                          <a:ext cx="3863975" cy="871220"/>
                        </a:xfrm>
                        <a:prstGeom prst="roundRect">
                          <a:avLst/>
                        </a:prstGeom>
                        <a:solidFill>
                          <a:schemeClr val="accent2">
                            <a:lumMod val="40000"/>
                            <a:lumOff val="6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4"/>
                              </w:rPr>
                            </w:pPr>
                            <w:r>
                              <w:rPr>
                                <w:sz w:val="24"/>
                              </w:rPr>
                              <w:t>Safeguarding partners and chair consider if a local safeguarding review should be undertaken (Day 15)</w:t>
                            </w:r>
                          </w:p>
                          <w:p w:rsidR="00A94A99" w:rsidRPr="00CF6715" w:rsidRDefault="00A94A99" w:rsidP="00A94A99">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ED602" id="Rounded Rectangle 11" o:spid="_x0000_s1036" style="position:absolute;margin-left:122.25pt;margin-top:.3pt;width:304.25pt;height:6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" fillcolor="#fee895 [1301]" strokecolor="#d15321 [3048]">
                <v:shadow on="t" color="black" opacity="24903f" origin=",.5" offset="0,.55556mm"/>
                <v:textbox>
                  <w:txbxContent>
                    <w:p w:rsidR="00A94A99" w:rsidRPr="00CF6715" w:rsidRDefault="00A94A99" w:rsidP="00A94A99">
                      <w:pPr>
                        <w:jc w:val="center"/>
                        <w:rPr>
                          <w:sz w:val="24"/>
                        </w:rPr>
                      </w:pPr>
                      <w:r>
                        <w:rPr>
                          <w:sz w:val="24"/>
                        </w:rPr>
                        <w:t>Safeguarding partners and chair consider if a local safeguarding review should be undertaken (Day 15)</w:t>
                      </w:r>
                    </w:p>
                    <w:p w:rsidR="00A94A99" w:rsidRPr="00CF6715" w:rsidRDefault="00A94A99" w:rsidP="00A94A99">
                      <w:pPr>
                        <w:jc w:val="center"/>
                        <w:rPr>
                          <w:sz w:val="23"/>
                          <w:szCs w:val="23"/>
                        </w:rPr>
                      </w:pPr>
                    </w:p>
                  </w:txbxContent>
                </v:textbox>
              </v:roundrect>
            </w:pict>
          </mc:Fallback>
        </mc:AlternateContent>
      </w:r>
    </w:p>
    <w:p w:rsidR="00A94A99" w:rsidRPr="00292A9D" w:rsidRDefault="00A94A99" w:rsidP="00A94A99">
      <w:pPr>
        <w:tabs>
          <w:tab w:val="left" w:pos="7920"/>
        </w:tabs>
        <w:rPr>
          <w:sz w:val="24"/>
        </w:rPr>
      </w:pPr>
      <w:r w:rsidRPr="00292A9D">
        <w:rPr>
          <w:sz w:val="24"/>
        </w:rPr>
        <w:tab/>
      </w:r>
    </w:p>
    <w:p w:rsidR="00A94A99" w:rsidRPr="00292A9D" w:rsidRDefault="00A94A99" w:rsidP="00A94A99">
      <w:pPr>
        <w:tabs>
          <w:tab w:val="left" w:pos="7920"/>
        </w:tabs>
        <w:rPr>
          <w:sz w:val="24"/>
        </w:rPr>
      </w:pPr>
      <w:r w:rsidRPr="00292A9D">
        <w:rPr>
          <w:noProof/>
          <w:lang w:eastAsia="en-GB"/>
        </w:rPr>
        <mc:AlternateContent>
          <mc:Choice Requires="wps">
            <w:drawing>
              <wp:anchor distT="0" distB="0" distL="114300" distR="114300" simplePos="0" relativeHeight="251726848" behindDoc="0" locked="0" layoutInCell="1" allowOverlap="1" wp14:anchorId="4138B655" wp14:editId="37B7BE4F">
                <wp:simplePos x="0" y="0"/>
                <wp:positionH relativeFrom="column">
                  <wp:posOffset>1549304</wp:posOffset>
                </wp:positionH>
                <wp:positionV relativeFrom="paragraph">
                  <wp:posOffset>253365</wp:posOffset>
                </wp:positionV>
                <wp:extent cx="3863975" cy="551815"/>
                <wp:effectExtent l="57150" t="38100" r="79375" b="95885"/>
                <wp:wrapNone/>
                <wp:docPr id="19" name="Rounded Rectangle 19"/>
                <wp:cNvGraphicFramePr/>
                <a:graphic xmlns:a="http://schemas.openxmlformats.org/drawingml/2006/main">
                  <a:graphicData uri="http://schemas.microsoft.com/office/word/2010/wordprocessingShape">
                    <wps:wsp>
                      <wps:cNvSpPr/>
                      <wps:spPr>
                        <a:xfrm>
                          <a:off x="0" y="0"/>
                          <a:ext cx="3863975" cy="551815"/>
                        </a:xfrm>
                        <a:prstGeom prst="roundRect">
                          <a:avLst/>
                        </a:prstGeom>
                        <a:solidFill>
                          <a:schemeClr val="accent6">
                            <a:lumMod val="60000"/>
                            <a:lumOff val="4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Rapid Review Report and findings submitted to National </w:t>
                            </w:r>
                            <w:r w:rsidRPr="00854BDB">
                              <w:rPr>
                                <w:sz w:val="24"/>
                              </w:rPr>
                              <w:t>Safeguarding Practice Review Panel</w:t>
                            </w:r>
                            <w:r>
                              <w:rPr>
                                <w:sz w:val="24"/>
                              </w:rPr>
                              <w:t xml:space="preserve">. (Day 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8B655" id="Rounded Rectangle 19" o:spid="_x0000_s1037" style="position:absolute;margin-left:122pt;margin-top:19.95pt;width:304.25pt;height:4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" fillcolor="#d2d1bd [1945]"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Rapid Review Report and findings submitted to National </w:t>
                      </w:r>
                      <w:r w:rsidRPr="00854BDB">
                        <w:rPr>
                          <w:sz w:val="24"/>
                        </w:rPr>
                        <w:t>Safeguarding Practice Review Panel</w:t>
                      </w:r>
                      <w:r>
                        <w:rPr>
                          <w:sz w:val="24"/>
                        </w:rPr>
                        <w:t xml:space="preserve">. (Day 20) </w:t>
                      </w:r>
                    </w:p>
                  </w:txbxContent>
                </v:textbox>
              </v:roundrect>
            </w:pict>
          </mc:Fallback>
        </mc:AlternateContent>
      </w:r>
    </w:p>
    <w:p w:rsidR="00A94A99" w:rsidRPr="00292A9D" w:rsidRDefault="00A94A99" w:rsidP="00A94A99">
      <w:pPr>
        <w:tabs>
          <w:tab w:val="left" w:pos="7920"/>
        </w:tabs>
        <w:rPr>
          <w:sz w:val="24"/>
        </w:rPr>
      </w:pPr>
    </w:p>
    <w:p w:rsidR="00A94A99" w:rsidRPr="00292A9D" w:rsidRDefault="00A94A99" w:rsidP="00A94A99">
      <w:pPr>
        <w:tabs>
          <w:tab w:val="left" w:pos="7920"/>
        </w:tabs>
        <w:rPr>
          <w:sz w:val="24"/>
        </w:rPr>
      </w:pPr>
      <w:r w:rsidRPr="00292A9D">
        <w:rPr>
          <w:noProof/>
          <w:lang w:eastAsia="en-GB"/>
        </w:rPr>
        <mc:AlternateContent>
          <mc:Choice Requires="wps">
            <w:drawing>
              <wp:anchor distT="0" distB="0" distL="114300" distR="114300" simplePos="0" relativeHeight="251727872" behindDoc="0" locked="0" layoutInCell="1" allowOverlap="1" wp14:anchorId="1F0CB7F7" wp14:editId="45FA3B59">
                <wp:simplePos x="0" y="0"/>
                <wp:positionH relativeFrom="column">
                  <wp:posOffset>1546285</wp:posOffset>
                </wp:positionH>
                <wp:positionV relativeFrom="paragraph">
                  <wp:posOffset>215265</wp:posOffset>
                </wp:positionV>
                <wp:extent cx="3863975" cy="551815"/>
                <wp:effectExtent l="57150" t="38100" r="79375" b="95885"/>
                <wp:wrapNone/>
                <wp:docPr id="20" name="Rounded Rectangle 20"/>
                <wp:cNvGraphicFramePr/>
                <a:graphic xmlns:a="http://schemas.openxmlformats.org/drawingml/2006/main">
                  <a:graphicData uri="http://schemas.microsoft.com/office/word/2010/wordprocessingShape">
                    <wps:wsp>
                      <wps:cNvSpPr/>
                      <wps:spPr>
                        <a:xfrm>
                          <a:off x="0" y="0"/>
                          <a:ext cx="3863975" cy="551815"/>
                        </a:xfrm>
                        <a:prstGeom prst="roundRect">
                          <a:avLst/>
                        </a:prstGeom>
                        <a:solidFill>
                          <a:schemeClr val="accent6">
                            <a:lumMod val="60000"/>
                            <a:lumOff val="4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National </w:t>
                            </w:r>
                            <w:r w:rsidRPr="00854BDB">
                              <w:rPr>
                                <w:sz w:val="24"/>
                              </w:rPr>
                              <w:t>Safeguarding Practice Review Panel</w:t>
                            </w:r>
                            <w:r>
                              <w:rPr>
                                <w:sz w:val="24"/>
                              </w:rPr>
                              <w:t xml:space="preserve"> promptly informs SG partners of decision at national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CB7F7" id="Rounded Rectangle 20" o:spid="_x0000_s1038" style="position:absolute;margin-left:121.75pt;margin-top:16.95pt;width:304.25pt;height:4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" fillcolor="#d2d1bd [1945]"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National </w:t>
                      </w:r>
                      <w:r w:rsidRPr="00854BDB">
                        <w:rPr>
                          <w:sz w:val="24"/>
                        </w:rPr>
                        <w:t>Safeguarding Practice Review Panel</w:t>
                      </w:r>
                      <w:r>
                        <w:rPr>
                          <w:sz w:val="24"/>
                        </w:rPr>
                        <w:t xml:space="preserve"> promptly informs SG partners of decision at national review.  </w:t>
                      </w:r>
                    </w:p>
                  </w:txbxContent>
                </v:textbox>
              </v:roundrect>
            </w:pict>
          </mc:Fallback>
        </mc:AlternateContent>
      </w:r>
    </w:p>
    <w:p w:rsidR="00A94A99" w:rsidRPr="00292A9D" w:rsidRDefault="00A94A99" w:rsidP="00A94A99">
      <w:pPr>
        <w:tabs>
          <w:tab w:val="left" w:pos="7920"/>
        </w:tabs>
        <w:rPr>
          <w:sz w:val="24"/>
        </w:rPr>
      </w:pPr>
    </w:p>
    <w:p w:rsidR="00A94A99" w:rsidRPr="00292A9D" w:rsidRDefault="00A94A99" w:rsidP="00A94A99">
      <w:pPr>
        <w:tabs>
          <w:tab w:val="left" w:pos="7920"/>
        </w:tabs>
        <w:rPr>
          <w:sz w:val="24"/>
        </w:rPr>
      </w:pPr>
    </w:p>
    <w:p w:rsidR="001616A7" w:rsidRDefault="00A94A99" w:rsidP="00125D71">
      <w:pPr>
        <w:tabs>
          <w:tab w:val="left" w:pos="7920"/>
        </w:tabs>
        <w:rPr>
          <w:sz w:val="24"/>
        </w:rPr>
      </w:pPr>
      <w:r w:rsidRPr="00292A9D">
        <w:rPr>
          <w:noProof/>
          <w:lang w:eastAsia="en-GB"/>
        </w:rPr>
        <mc:AlternateContent>
          <mc:Choice Requires="wps">
            <w:drawing>
              <wp:anchor distT="0" distB="0" distL="114300" distR="114300" simplePos="0" relativeHeight="251729920" behindDoc="0" locked="0" layoutInCell="1" allowOverlap="1" wp14:anchorId="2BC39D26" wp14:editId="0A709027">
                <wp:simplePos x="0" y="0"/>
                <wp:positionH relativeFrom="column">
                  <wp:posOffset>3524885</wp:posOffset>
                </wp:positionH>
                <wp:positionV relativeFrom="paragraph">
                  <wp:posOffset>31798</wp:posOffset>
                </wp:positionV>
                <wp:extent cx="2501265" cy="405130"/>
                <wp:effectExtent l="57150" t="38100" r="70485" b="90170"/>
                <wp:wrapNone/>
                <wp:docPr id="22" name="Rounded Rectangle 22"/>
                <wp:cNvGraphicFramePr/>
                <a:graphic xmlns:a="http://schemas.openxmlformats.org/drawingml/2006/main">
                  <a:graphicData uri="http://schemas.microsoft.com/office/word/2010/wordprocessingShape">
                    <wps:wsp>
                      <wps:cNvSpPr/>
                      <wps:spPr>
                        <a:xfrm>
                          <a:off x="0" y="0"/>
                          <a:ext cx="2501265" cy="405130"/>
                        </a:xfrm>
                        <a:prstGeom prst="roundRect">
                          <a:avLst/>
                        </a:prstGeom>
                        <a:solidFill>
                          <a:schemeClr val="accent3">
                            <a:lumMod val="40000"/>
                            <a:lumOff val="6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Local </w:t>
                            </w:r>
                            <w:r w:rsidRPr="00854BDB">
                              <w:rPr>
                                <w:sz w:val="24"/>
                              </w:rPr>
                              <w:t xml:space="preserve">Safeguarding </w:t>
                            </w:r>
                            <w:r>
                              <w:rPr>
                                <w:sz w:val="24"/>
                              </w:rPr>
                              <w:t xml:space="preserve">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39D26" id="Rounded Rectangle 22" o:spid="_x0000_s1039" style="position:absolute;margin-left:277.55pt;margin-top:2.5pt;width:196.95pt;height:3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" fillcolor="#b9c4df [1302]"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Local </w:t>
                      </w:r>
                      <w:r w:rsidRPr="00854BDB">
                        <w:rPr>
                          <w:sz w:val="24"/>
                        </w:rPr>
                        <w:t xml:space="preserve">Safeguarding </w:t>
                      </w:r>
                      <w:r>
                        <w:rPr>
                          <w:sz w:val="24"/>
                        </w:rPr>
                        <w:t xml:space="preserve">Review </w:t>
                      </w:r>
                    </w:p>
                  </w:txbxContent>
                </v:textbox>
              </v:roundrect>
            </w:pict>
          </mc:Fallback>
        </mc:AlternateContent>
      </w:r>
      <w:r w:rsidRPr="00292A9D">
        <w:rPr>
          <w:noProof/>
          <w:lang w:eastAsia="en-GB"/>
        </w:rPr>
        <mc:AlternateContent>
          <mc:Choice Requires="wps">
            <w:drawing>
              <wp:anchor distT="0" distB="0" distL="114300" distR="114300" simplePos="0" relativeHeight="251728896" behindDoc="0" locked="0" layoutInCell="1" allowOverlap="1" wp14:anchorId="1B56D760" wp14:editId="6D9141FB">
                <wp:simplePos x="0" y="0"/>
                <wp:positionH relativeFrom="column">
                  <wp:posOffset>819509</wp:posOffset>
                </wp:positionH>
                <wp:positionV relativeFrom="paragraph">
                  <wp:posOffset>27054</wp:posOffset>
                </wp:positionV>
                <wp:extent cx="2501661" cy="405442"/>
                <wp:effectExtent l="57150" t="38100" r="70485" b="90170"/>
                <wp:wrapNone/>
                <wp:docPr id="21" name="Rounded Rectangle 21"/>
                <wp:cNvGraphicFramePr/>
                <a:graphic xmlns:a="http://schemas.openxmlformats.org/drawingml/2006/main">
                  <a:graphicData uri="http://schemas.microsoft.com/office/word/2010/wordprocessingShape">
                    <wps:wsp>
                      <wps:cNvSpPr/>
                      <wps:spPr>
                        <a:xfrm>
                          <a:off x="0" y="0"/>
                          <a:ext cx="2501661" cy="405442"/>
                        </a:xfrm>
                        <a:prstGeom prst="roundRect">
                          <a:avLst/>
                        </a:prstGeom>
                        <a:solidFill>
                          <a:schemeClr val="accent3">
                            <a:lumMod val="40000"/>
                            <a:lumOff val="60000"/>
                          </a:schemeClr>
                        </a:solidFill>
                      </wps:spPr>
                      <wps:style>
                        <a:lnRef idx="1">
                          <a:schemeClr val="accent5"/>
                        </a:lnRef>
                        <a:fillRef idx="2">
                          <a:schemeClr val="accent5"/>
                        </a:fillRef>
                        <a:effectRef idx="1">
                          <a:schemeClr val="accent5"/>
                        </a:effectRef>
                        <a:fontRef idx="minor">
                          <a:schemeClr val="dk1"/>
                        </a:fontRef>
                      </wps:style>
                      <wps:txbx>
                        <w:txbxContent>
                          <w:p w:rsidR="00A94A99" w:rsidRPr="00CF6715" w:rsidRDefault="00A94A99" w:rsidP="00A94A99">
                            <w:pPr>
                              <w:jc w:val="center"/>
                              <w:rPr>
                                <w:sz w:val="23"/>
                                <w:szCs w:val="23"/>
                              </w:rPr>
                            </w:pPr>
                            <w:r>
                              <w:rPr>
                                <w:sz w:val="24"/>
                              </w:rPr>
                              <w:t xml:space="preserve">National </w:t>
                            </w:r>
                            <w:r w:rsidRPr="00854BDB">
                              <w:rPr>
                                <w:sz w:val="24"/>
                              </w:rPr>
                              <w:t xml:space="preserve">Safeguarding </w:t>
                            </w:r>
                            <w:r>
                              <w:rPr>
                                <w:sz w:val="24"/>
                              </w:rPr>
                              <w:t xml:space="preserve">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6D760" id="Rounded Rectangle 21" o:spid="_x0000_s1040" style="position:absolute;margin-left:64.55pt;margin-top:2.15pt;width:197pt;height:3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" fillcolor="#b9c4df [1302]" strokecolor="#d15321 [3048]">
                <v:shadow on="t" color="black" opacity="24903f" origin=",.5" offset="0,.55556mm"/>
                <v:textbox>
                  <w:txbxContent>
                    <w:p w:rsidR="00A94A99" w:rsidRPr="00CF6715" w:rsidRDefault="00A94A99" w:rsidP="00A94A99">
                      <w:pPr>
                        <w:jc w:val="center"/>
                        <w:rPr>
                          <w:sz w:val="23"/>
                          <w:szCs w:val="23"/>
                        </w:rPr>
                      </w:pPr>
                      <w:r>
                        <w:rPr>
                          <w:sz w:val="24"/>
                        </w:rPr>
                        <w:t xml:space="preserve">National </w:t>
                      </w:r>
                      <w:r w:rsidRPr="00854BDB">
                        <w:rPr>
                          <w:sz w:val="24"/>
                        </w:rPr>
                        <w:t xml:space="preserve">Safeguarding </w:t>
                      </w:r>
                      <w:r>
                        <w:rPr>
                          <w:sz w:val="24"/>
                        </w:rPr>
                        <w:t xml:space="preserve">Review </w:t>
                      </w:r>
                    </w:p>
                  </w:txbxContent>
                </v:textbox>
              </v:roundrect>
            </w:pict>
          </mc:Fallback>
        </mc:AlternateContent>
      </w:r>
    </w:p>
    <w:p w:rsidR="00125D71" w:rsidRDefault="00432277" w:rsidP="00125D71">
      <w:pPr>
        <w:pStyle w:val="BodyText"/>
        <w:rPr>
          <w:rFonts w:asciiTheme="minorHAnsi" w:hAnsiTheme="minorHAnsi" w:cs="Arial"/>
          <w:sz w:val="36"/>
          <w:szCs w:val="36"/>
        </w:rPr>
      </w:pPr>
      <w:r>
        <w:rPr>
          <w:rFonts w:asciiTheme="minorHAnsi" w:hAnsiTheme="minorHAnsi" w:cs="Arial"/>
          <w:sz w:val="36"/>
          <w:szCs w:val="36"/>
        </w:rPr>
        <w:lastRenderedPageBreak/>
        <w:t>Appendix 2</w:t>
      </w:r>
    </w:p>
    <w:p w:rsidR="00432277" w:rsidRDefault="00432277" w:rsidP="00125D71">
      <w:pPr>
        <w:pStyle w:val="BodyText"/>
        <w:rPr>
          <w:rFonts w:asciiTheme="minorHAnsi" w:hAnsiTheme="minorHAnsi" w:cs="Arial"/>
          <w:sz w:val="36"/>
          <w:szCs w:val="36"/>
        </w:rPr>
      </w:pPr>
    </w:p>
    <w:p w:rsidR="00432277" w:rsidRDefault="00432277" w:rsidP="00432277">
      <w:pPr>
        <w:pStyle w:val="BodyText"/>
        <w:jc w:val="center"/>
        <w:rPr>
          <w:rFonts w:asciiTheme="minorHAnsi" w:hAnsiTheme="minorHAnsi" w:cs="Arial"/>
          <w:sz w:val="36"/>
          <w:szCs w:val="36"/>
        </w:rPr>
      </w:pPr>
      <w:r>
        <w:rPr>
          <w:rFonts w:asciiTheme="minorHAnsi" w:hAnsiTheme="minorHAnsi" w:cs="Arial"/>
          <w:noProof/>
          <w:sz w:val="36"/>
          <w:szCs w:val="36"/>
          <w:lang w:eastAsia="en-GB"/>
        </w:rPr>
        <w:drawing>
          <wp:inline distT="0" distB="0" distL="0" distR="0" wp14:anchorId="2EAA8244">
            <wp:extent cx="675005" cy="6315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052" cy="638176"/>
                    </a:xfrm>
                    <a:prstGeom prst="rect">
                      <a:avLst/>
                    </a:prstGeom>
                    <a:noFill/>
                  </pic:spPr>
                </pic:pic>
              </a:graphicData>
            </a:graphic>
          </wp:inline>
        </w:drawing>
      </w:r>
    </w:p>
    <w:p w:rsidR="00432277" w:rsidRDefault="00432277" w:rsidP="00432277">
      <w:pPr>
        <w:pStyle w:val="Heading3"/>
        <w:jc w:val="center"/>
        <w:rPr>
          <w:sz w:val="32"/>
        </w:rPr>
      </w:pPr>
      <w:r w:rsidRPr="00825ADE">
        <w:rPr>
          <w:sz w:val="32"/>
          <w:szCs w:val="32"/>
        </w:rPr>
        <w:t xml:space="preserve">Referral form to </w:t>
      </w:r>
      <w:r>
        <w:rPr>
          <w:sz w:val="32"/>
        </w:rPr>
        <w:t>Bradford Safeguarding Children Partnership (BDSCP) for Consideration of a Case Review</w:t>
      </w:r>
    </w:p>
    <w:p w:rsidR="00432277" w:rsidRDefault="00432277" w:rsidP="00432277"/>
    <w:p w:rsidR="00432277" w:rsidRPr="002A52E1" w:rsidRDefault="00432277" w:rsidP="00432277">
      <w:pPr>
        <w:pStyle w:val="BodyText"/>
        <w:jc w:val="both"/>
        <w:rPr>
          <w:rFonts w:ascii="Arial" w:hAnsi="Arial" w:cs="Arial"/>
          <w:b w:val="0"/>
          <w:i/>
          <w:sz w:val="22"/>
          <w:szCs w:val="22"/>
        </w:rPr>
      </w:pPr>
      <w:r w:rsidRPr="002A52E1">
        <w:rPr>
          <w:rFonts w:ascii="Arial" w:hAnsi="Arial" w:cs="Arial"/>
          <w:b w:val="0"/>
          <w:i/>
          <w:sz w:val="22"/>
          <w:szCs w:val="22"/>
        </w:rPr>
        <w:t>This form should be completed as soon as possible and should convey as much information that is available at the time of completion.  If information is unavailable do not delay in making this referral.  Additional facts can be collated later.</w:t>
      </w:r>
    </w:p>
    <w:p w:rsidR="00432277" w:rsidRDefault="00432277" w:rsidP="00432277">
      <w:pPr>
        <w:rPr>
          <w:rFonts w:ascii="Arial" w:hAnsi="Arial" w:cs="Arial"/>
          <w:b/>
          <w:bCs/>
          <w:color w:val="FFFFFF"/>
          <w:shd w:val="clear" w:color="auto" w:fill="808080"/>
        </w:rPr>
      </w:pPr>
    </w:p>
    <w:p w:rsidR="00432277" w:rsidRPr="002A52E1" w:rsidRDefault="00432277" w:rsidP="00432277">
      <w:pPr>
        <w:rPr>
          <w:rFonts w:ascii="Arial" w:hAnsi="Arial" w:cs="Arial"/>
          <w:sz w:val="23"/>
          <w:szCs w:val="23"/>
        </w:rPr>
      </w:pPr>
      <w:r w:rsidRPr="002A52E1">
        <w:rPr>
          <w:rFonts w:ascii="Arial" w:hAnsi="Arial" w:cs="Arial"/>
          <w:sz w:val="23"/>
          <w:szCs w:val="23"/>
        </w:rPr>
        <w:t xml:space="preserve">Incidents that </w:t>
      </w:r>
      <w:r w:rsidRPr="002A52E1">
        <w:rPr>
          <w:rFonts w:ascii="Arial" w:hAnsi="Arial" w:cs="Arial"/>
          <w:b/>
          <w:sz w:val="23"/>
          <w:szCs w:val="23"/>
        </w:rPr>
        <w:t>must</w:t>
      </w:r>
      <w:r w:rsidRPr="002A52E1">
        <w:rPr>
          <w:rFonts w:ascii="Arial" w:hAnsi="Arial" w:cs="Arial"/>
          <w:sz w:val="23"/>
          <w:szCs w:val="23"/>
        </w:rPr>
        <w:t xml:space="preserve"> be notified to the </w:t>
      </w:r>
      <w:r>
        <w:rPr>
          <w:rFonts w:ascii="Arial" w:hAnsi="Arial" w:cs="Arial"/>
          <w:sz w:val="23"/>
          <w:szCs w:val="23"/>
        </w:rPr>
        <w:t>BDSCP.</w:t>
      </w:r>
    </w:p>
    <w:p w:rsidR="00432277" w:rsidRPr="002A52E1" w:rsidRDefault="00432277" w:rsidP="00432277">
      <w:pPr>
        <w:pStyle w:val="ListParagraph"/>
        <w:numPr>
          <w:ilvl w:val="0"/>
          <w:numId w:val="8"/>
        </w:numPr>
        <w:spacing w:line="252" w:lineRule="auto"/>
        <w:rPr>
          <w:rFonts w:ascii="Arial" w:hAnsi="Arial" w:cs="Arial"/>
          <w:sz w:val="23"/>
          <w:szCs w:val="23"/>
        </w:rPr>
      </w:pPr>
      <w:r w:rsidRPr="002A52E1">
        <w:rPr>
          <w:rFonts w:ascii="Arial" w:hAnsi="Arial" w:cs="Arial"/>
          <w:sz w:val="23"/>
          <w:szCs w:val="23"/>
        </w:rPr>
        <w:t>When a child dies (including death by suspected suicide) and abuse or neglect is known or suspected to be a factor in the death</w:t>
      </w:r>
    </w:p>
    <w:p w:rsidR="00432277" w:rsidRPr="002A52E1" w:rsidRDefault="00432277" w:rsidP="00432277">
      <w:pPr>
        <w:pStyle w:val="ListParagraph"/>
        <w:numPr>
          <w:ilvl w:val="0"/>
          <w:numId w:val="8"/>
        </w:numPr>
        <w:spacing w:line="252" w:lineRule="auto"/>
        <w:rPr>
          <w:rFonts w:ascii="Arial" w:hAnsi="Arial" w:cs="Arial"/>
          <w:sz w:val="23"/>
          <w:szCs w:val="23"/>
        </w:rPr>
      </w:pPr>
      <w:r w:rsidRPr="002A52E1">
        <w:rPr>
          <w:rFonts w:ascii="Arial" w:hAnsi="Arial" w:cs="Arial"/>
          <w:sz w:val="23"/>
          <w:szCs w:val="23"/>
        </w:rPr>
        <w:t>When a child dies in police custody, on remand or following sentence, in a Young Offender Institution, a secure training centre or secure children’s home, or was detained under the Mental Capacity Act 2005</w:t>
      </w:r>
    </w:p>
    <w:p w:rsidR="00432277" w:rsidRPr="002A52E1" w:rsidRDefault="00432277" w:rsidP="00432277">
      <w:pPr>
        <w:pStyle w:val="ListParagraph"/>
        <w:numPr>
          <w:ilvl w:val="0"/>
          <w:numId w:val="8"/>
        </w:numPr>
        <w:spacing w:line="252" w:lineRule="auto"/>
        <w:rPr>
          <w:rFonts w:ascii="Arial" w:hAnsi="Arial" w:cs="Arial"/>
          <w:sz w:val="23"/>
          <w:szCs w:val="23"/>
        </w:rPr>
      </w:pPr>
      <w:r w:rsidRPr="002A52E1">
        <w:rPr>
          <w:rFonts w:ascii="Arial" w:hAnsi="Arial" w:cs="Arial"/>
          <w:sz w:val="23"/>
          <w:szCs w:val="23"/>
        </w:rPr>
        <w:t>A child sustains a potentially life threatening injury or serious and permanent impairment of health or development through abuse or neglect</w:t>
      </w:r>
    </w:p>
    <w:p w:rsidR="00432277" w:rsidRPr="002A52E1" w:rsidRDefault="00432277" w:rsidP="00432277">
      <w:pPr>
        <w:pStyle w:val="ListParagraph"/>
        <w:numPr>
          <w:ilvl w:val="0"/>
          <w:numId w:val="8"/>
        </w:numPr>
        <w:spacing w:line="252" w:lineRule="auto"/>
        <w:rPr>
          <w:rFonts w:ascii="Arial" w:hAnsi="Arial" w:cs="Arial"/>
          <w:sz w:val="23"/>
          <w:szCs w:val="23"/>
        </w:rPr>
      </w:pPr>
      <w:r w:rsidRPr="002A52E1">
        <w:rPr>
          <w:rFonts w:ascii="Arial" w:hAnsi="Arial" w:cs="Arial"/>
          <w:sz w:val="23"/>
          <w:szCs w:val="23"/>
        </w:rPr>
        <w:t>A child has been subjected to serious sexual abuse</w:t>
      </w:r>
    </w:p>
    <w:p w:rsidR="00432277" w:rsidRPr="002A52E1" w:rsidRDefault="00432277" w:rsidP="00432277">
      <w:pPr>
        <w:pStyle w:val="ListParagraph"/>
        <w:numPr>
          <w:ilvl w:val="0"/>
          <w:numId w:val="8"/>
        </w:numPr>
        <w:spacing w:line="252" w:lineRule="auto"/>
        <w:rPr>
          <w:rFonts w:ascii="Arial" w:hAnsi="Arial" w:cs="Arial"/>
          <w:sz w:val="23"/>
          <w:szCs w:val="23"/>
        </w:rPr>
      </w:pPr>
      <w:r w:rsidRPr="002A52E1">
        <w:rPr>
          <w:rFonts w:ascii="Arial" w:hAnsi="Arial" w:cs="Arial"/>
          <w:sz w:val="23"/>
          <w:szCs w:val="23"/>
        </w:rPr>
        <w:t>A child has perpetrated a particularly serious offence, either against another child or an adult</w:t>
      </w:r>
    </w:p>
    <w:p w:rsidR="00432277" w:rsidRPr="002A52E1" w:rsidRDefault="00432277" w:rsidP="00432277">
      <w:pPr>
        <w:rPr>
          <w:rFonts w:ascii="Arial" w:hAnsi="Arial" w:cs="Arial"/>
          <w:sz w:val="23"/>
          <w:szCs w:val="23"/>
        </w:rPr>
      </w:pPr>
      <w:r w:rsidRPr="002A52E1">
        <w:rPr>
          <w:rFonts w:ascii="Arial" w:hAnsi="Arial" w:cs="Arial"/>
          <w:sz w:val="23"/>
          <w:szCs w:val="23"/>
        </w:rPr>
        <w:t xml:space="preserve">Cases where all agencies should consider referring the case to the </w:t>
      </w:r>
      <w:r>
        <w:rPr>
          <w:rFonts w:ascii="Arial" w:hAnsi="Arial" w:cs="Arial"/>
          <w:sz w:val="23"/>
          <w:szCs w:val="23"/>
        </w:rPr>
        <w:t xml:space="preserve">BDSCP </w:t>
      </w:r>
      <w:r w:rsidRPr="002A52E1">
        <w:rPr>
          <w:rFonts w:ascii="Arial" w:hAnsi="Arial" w:cs="Arial"/>
          <w:sz w:val="23"/>
          <w:szCs w:val="23"/>
        </w:rPr>
        <w:t>depending on the gravity of the case or the significance of issues it raises.</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There was clear evidence of a risk of significant harm to a child that was:</w:t>
      </w:r>
    </w:p>
    <w:p w:rsidR="00432277" w:rsidRPr="002A52E1" w:rsidRDefault="00432277" w:rsidP="00432277">
      <w:pPr>
        <w:pStyle w:val="ListParagraph"/>
        <w:numPr>
          <w:ilvl w:val="0"/>
          <w:numId w:val="10"/>
        </w:numPr>
        <w:spacing w:line="252" w:lineRule="auto"/>
        <w:ind w:left="709"/>
        <w:rPr>
          <w:rFonts w:ascii="Arial" w:hAnsi="Arial" w:cs="Arial"/>
          <w:sz w:val="23"/>
          <w:szCs w:val="23"/>
        </w:rPr>
      </w:pPr>
      <w:r w:rsidRPr="002A52E1">
        <w:rPr>
          <w:rFonts w:ascii="Arial" w:hAnsi="Arial" w:cs="Arial"/>
          <w:sz w:val="23"/>
          <w:szCs w:val="23"/>
        </w:rPr>
        <w:t>Not recognized by organizations or individuals in contact with the child or perpetrator</w:t>
      </w:r>
    </w:p>
    <w:p w:rsidR="00432277" w:rsidRPr="002A52E1" w:rsidRDefault="00432277" w:rsidP="00432277">
      <w:pPr>
        <w:pStyle w:val="ListParagraph"/>
        <w:numPr>
          <w:ilvl w:val="0"/>
          <w:numId w:val="10"/>
        </w:numPr>
        <w:spacing w:line="252" w:lineRule="auto"/>
        <w:ind w:left="709"/>
        <w:rPr>
          <w:rFonts w:ascii="Arial" w:hAnsi="Arial" w:cs="Arial"/>
          <w:sz w:val="23"/>
          <w:szCs w:val="23"/>
        </w:rPr>
      </w:pPr>
      <w:r w:rsidRPr="002A52E1">
        <w:rPr>
          <w:rFonts w:ascii="Arial" w:hAnsi="Arial" w:cs="Arial"/>
          <w:sz w:val="23"/>
          <w:szCs w:val="23"/>
        </w:rPr>
        <w:t>Not shared with others</w:t>
      </w:r>
    </w:p>
    <w:p w:rsidR="00432277" w:rsidRPr="002A52E1" w:rsidRDefault="00432277" w:rsidP="00432277">
      <w:pPr>
        <w:pStyle w:val="ListParagraph"/>
        <w:numPr>
          <w:ilvl w:val="0"/>
          <w:numId w:val="10"/>
        </w:numPr>
        <w:spacing w:line="252" w:lineRule="auto"/>
        <w:ind w:left="709"/>
        <w:rPr>
          <w:rFonts w:ascii="Arial" w:hAnsi="Arial" w:cs="Arial"/>
          <w:sz w:val="23"/>
          <w:szCs w:val="23"/>
        </w:rPr>
      </w:pPr>
      <w:r w:rsidRPr="002A52E1">
        <w:rPr>
          <w:rFonts w:ascii="Arial" w:hAnsi="Arial" w:cs="Arial"/>
          <w:sz w:val="23"/>
          <w:szCs w:val="23"/>
        </w:rPr>
        <w:t>Not acted on appropriately</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A child has been abused or neglecte</w:t>
      </w:r>
      <w:r>
        <w:rPr>
          <w:rFonts w:ascii="Arial" w:hAnsi="Arial" w:cs="Arial"/>
          <w:sz w:val="23"/>
          <w:szCs w:val="23"/>
        </w:rPr>
        <w:t>d in an institutional setting (</w:t>
      </w:r>
      <w:r w:rsidRPr="002A52E1">
        <w:rPr>
          <w:rFonts w:ascii="Arial" w:hAnsi="Arial" w:cs="Arial"/>
          <w:sz w:val="23"/>
          <w:szCs w:val="23"/>
        </w:rPr>
        <w:t xml:space="preserve">school, nursery, children’s centre, Youth Offending Institution, Secure Training Centre, children’s home or Armed Services training establishment) </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A child was abused or neglected while being looked after by the local authority</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A child died whilst absent from or run away from home or other care setting</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One of more agency or professional considers its concerns were not taken sufficiently seriously, or acted on appropriately by another</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The case indicates that there may be failings in one or more aspects of the local operation of the formal safeguarding children procedures which go beyond the handling of the case</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t>The child concerned was the subject of a child protection plan, or had previously been the subject of a child protection plan</w:t>
      </w:r>
    </w:p>
    <w:p w:rsidR="00432277" w:rsidRPr="002A52E1" w:rsidRDefault="00432277" w:rsidP="00432277">
      <w:pPr>
        <w:pStyle w:val="ListParagraph"/>
        <w:numPr>
          <w:ilvl w:val="0"/>
          <w:numId w:val="9"/>
        </w:numPr>
        <w:spacing w:line="252" w:lineRule="auto"/>
        <w:ind w:left="709"/>
        <w:rPr>
          <w:rFonts w:ascii="Arial" w:hAnsi="Arial" w:cs="Arial"/>
          <w:sz w:val="23"/>
          <w:szCs w:val="23"/>
        </w:rPr>
      </w:pPr>
      <w:r w:rsidRPr="002A52E1">
        <w:rPr>
          <w:rFonts w:ascii="Arial" w:hAnsi="Arial" w:cs="Arial"/>
          <w:sz w:val="23"/>
          <w:szCs w:val="23"/>
        </w:rPr>
        <w:lastRenderedPageBreak/>
        <w:t xml:space="preserve">The case suggests that the </w:t>
      </w:r>
      <w:r>
        <w:rPr>
          <w:rFonts w:ascii="Arial" w:hAnsi="Arial" w:cs="Arial"/>
          <w:sz w:val="23"/>
          <w:szCs w:val="23"/>
        </w:rPr>
        <w:t>TBP</w:t>
      </w:r>
      <w:r w:rsidRPr="002A52E1">
        <w:rPr>
          <w:rFonts w:ascii="Arial" w:hAnsi="Arial" w:cs="Arial"/>
          <w:sz w:val="23"/>
          <w:szCs w:val="23"/>
        </w:rPr>
        <w:t xml:space="preserve"> may need to change its local protocols or procedures or that protocols or procedures are not being adequately promulgated, understood or acted upon</w:t>
      </w:r>
    </w:p>
    <w:p w:rsidR="00432277" w:rsidRPr="002A52E1" w:rsidRDefault="00432277" w:rsidP="00432277">
      <w:pPr>
        <w:pStyle w:val="ListParagraph"/>
        <w:numPr>
          <w:ilvl w:val="0"/>
          <w:numId w:val="9"/>
        </w:numPr>
        <w:spacing w:line="252" w:lineRule="auto"/>
        <w:ind w:left="720"/>
        <w:rPr>
          <w:rFonts w:ascii="Arial" w:hAnsi="Arial" w:cs="Arial"/>
          <w:sz w:val="23"/>
          <w:szCs w:val="23"/>
        </w:rPr>
      </w:pPr>
      <w:r w:rsidRPr="002A52E1">
        <w:rPr>
          <w:rFonts w:ascii="Arial" w:hAnsi="Arial" w:cs="Arial"/>
          <w:sz w:val="23"/>
          <w:szCs w:val="23"/>
        </w:rPr>
        <w:t>There are indications that the circumstances of the case may have national implications for systems or processes or there are significant public interest or community issues.</w:t>
      </w:r>
    </w:p>
    <w:p w:rsidR="00432277" w:rsidRPr="002A52E1" w:rsidRDefault="00432277" w:rsidP="00432277">
      <w:pPr>
        <w:pStyle w:val="ListParagraph"/>
        <w:spacing w:line="252" w:lineRule="auto"/>
        <w:rPr>
          <w:rFonts w:ascii="Arial" w:hAnsi="Arial" w:cs="Arial"/>
          <w:i/>
          <w:sz w:val="23"/>
          <w:szCs w:val="23"/>
        </w:rPr>
      </w:pPr>
    </w:p>
    <w:p w:rsidR="00432277" w:rsidRPr="002A52E1" w:rsidRDefault="00432277" w:rsidP="00432277">
      <w:pPr>
        <w:pStyle w:val="ListParagraph"/>
        <w:spacing w:line="252" w:lineRule="auto"/>
        <w:rPr>
          <w:rFonts w:ascii="Arial" w:hAnsi="Arial" w:cs="Arial"/>
          <w:i/>
          <w:sz w:val="23"/>
          <w:szCs w:val="23"/>
        </w:rPr>
      </w:pPr>
      <w:r w:rsidRPr="002A52E1">
        <w:rPr>
          <w:rFonts w:ascii="Arial" w:hAnsi="Arial" w:cs="Arial"/>
          <w:i/>
          <w:sz w:val="23"/>
          <w:szCs w:val="23"/>
        </w:rPr>
        <w:t>(For further information please refer to ‘Working Toget</w:t>
      </w:r>
      <w:r>
        <w:rPr>
          <w:rFonts w:ascii="Arial" w:hAnsi="Arial" w:cs="Arial"/>
          <w:i/>
          <w:sz w:val="23"/>
          <w:szCs w:val="23"/>
        </w:rPr>
        <w:t>her to Safeguard Children – 2018</w:t>
      </w:r>
      <w:r w:rsidRPr="002A52E1">
        <w:rPr>
          <w:rFonts w:ascii="Arial" w:hAnsi="Arial" w:cs="Arial"/>
          <w:i/>
          <w:sz w:val="23"/>
          <w:szCs w:val="23"/>
        </w:rPr>
        <w:t>)</w:t>
      </w:r>
    </w:p>
    <w:p w:rsidR="00432277" w:rsidRPr="007C0583" w:rsidRDefault="00432277" w:rsidP="00432277">
      <w:pPr>
        <w:numPr>
          <w:ilvl w:val="0"/>
          <w:numId w:val="7"/>
        </w:numPr>
        <w:spacing w:after="0" w:line="240" w:lineRule="auto"/>
        <w:rPr>
          <w:rFonts w:ascii="Arial" w:hAnsi="Arial" w:cs="Arial"/>
          <w:b/>
        </w:rPr>
      </w:pPr>
      <w:r w:rsidRPr="007C0583">
        <w:rPr>
          <w:rFonts w:ascii="Arial" w:hAnsi="Arial" w:cs="Arial"/>
          <w:b/>
        </w:rPr>
        <w:t>Referrer</w:t>
      </w:r>
    </w:p>
    <w:p w:rsidR="00432277" w:rsidRPr="005F4324" w:rsidRDefault="00432277" w:rsidP="0043227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6104"/>
      </w:tblGrid>
      <w:tr w:rsidR="00432277" w:rsidRPr="005F4324" w:rsidTr="00466780">
        <w:tc>
          <w:tcPr>
            <w:tcW w:w="1615" w:type="pct"/>
          </w:tcPr>
          <w:p w:rsidR="00432277" w:rsidRPr="005F4324" w:rsidRDefault="00432277" w:rsidP="00466780">
            <w:pPr>
              <w:rPr>
                <w:rFonts w:ascii="Arial" w:hAnsi="Arial" w:cs="Arial"/>
              </w:rPr>
            </w:pPr>
            <w:r w:rsidRPr="005F4324">
              <w:rPr>
                <w:rFonts w:ascii="Arial" w:hAnsi="Arial" w:cs="Arial"/>
              </w:rPr>
              <w:t>Name</w:t>
            </w:r>
            <w:r>
              <w:rPr>
                <w:rFonts w:ascii="Arial" w:hAnsi="Arial" w:cs="Arial"/>
              </w:rPr>
              <w:t>:</w:t>
            </w:r>
          </w:p>
        </w:tc>
        <w:tc>
          <w:tcPr>
            <w:tcW w:w="3385" w:type="pct"/>
          </w:tcPr>
          <w:p w:rsidR="00432277" w:rsidRPr="005F4324" w:rsidRDefault="00432277" w:rsidP="00466780">
            <w:pPr>
              <w:rPr>
                <w:rFonts w:ascii="Arial" w:hAnsi="Arial" w:cs="Arial"/>
              </w:rPr>
            </w:pPr>
          </w:p>
        </w:tc>
      </w:tr>
      <w:tr w:rsidR="00432277" w:rsidRPr="005F4324" w:rsidTr="00466780">
        <w:trPr>
          <w:trHeight w:val="351"/>
        </w:trPr>
        <w:tc>
          <w:tcPr>
            <w:tcW w:w="1615" w:type="pct"/>
          </w:tcPr>
          <w:p w:rsidR="00432277" w:rsidRPr="005F4324" w:rsidRDefault="00432277" w:rsidP="00466780">
            <w:pPr>
              <w:rPr>
                <w:rFonts w:ascii="Arial" w:hAnsi="Arial" w:cs="Arial"/>
              </w:rPr>
            </w:pPr>
            <w:r w:rsidRPr="005F4324">
              <w:rPr>
                <w:rFonts w:ascii="Arial" w:hAnsi="Arial" w:cs="Arial"/>
              </w:rPr>
              <w:t>Agency &amp; Designation</w:t>
            </w:r>
          </w:p>
        </w:tc>
        <w:tc>
          <w:tcPr>
            <w:tcW w:w="3385" w:type="pct"/>
          </w:tcPr>
          <w:p w:rsidR="00432277" w:rsidRPr="005F4324" w:rsidRDefault="00432277" w:rsidP="00466780">
            <w:pPr>
              <w:rPr>
                <w:rFonts w:ascii="Arial" w:hAnsi="Arial" w:cs="Arial"/>
              </w:rPr>
            </w:pPr>
          </w:p>
        </w:tc>
      </w:tr>
      <w:tr w:rsidR="00432277" w:rsidRPr="005F4324" w:rsidTr="00466780">
        <w:trPr>
          <w:trHeight w:val="413"/>
        </w:trPr>
        <w:tc>
          <w:tcPr>
            <w:tcW w:w="1615" w:type="pct"/>
          </w:tcPr>
          <w:p w:rsidR="00432277" w:rsidRPr="005F4324" w:rsidRDefault="00432277" w:rsidP="00466780">
            <w:pPr>
              <w:rPr>
                <w:rFonts w:ascii="Arial" w:hAnsi="Arial" w:cs="Arial"/>
              </w:rPr>
            </w:pPr>
            <w:r w:rsidRPr="005F4324">
              <w:rPr>
                <w:rFonts w:ascii="Arial" w:hAnsi="Arial" w:cs="Arial"/>
              </w:rPr>
              <w:t>Email, address, phone number</w:t>
            </w:r>
          </w:p>
        </w:tc>
        <w:tc>
          <w:tcPr>
            <w:tcW w:w="3385" w:type="pct"/>
          </w:tcPr>
          <w:p w:rsidR="00432277" w:rsidRPr="005F4324" w:rsidRDefault="00432277" w:rsidP="00466780">
            <w:pPr>
              <w:rPr>
                <w:rFonts w:ascii="Arial" w:hAnsi="Arial" w:cs="Arial"/>
              </w:rPr>
            </w:pPr>
          </w:p>
        </w:tc>
      </w:tr>
    </w:tbl>
    <w:p w:rsidR="00432277" w:rsidRPr="005F4324" w:rsidRDefault="00432277" w:rsidP="00432277">
      <w:pPr>
        <w:rPr>
          <w:rFonts w:ascii="Arial" w:hAnsi="Arial" w:cs="Arial"/>
        </w:rPr>
      </w:pPr>
    </w:p>
    <w:p w:rsidR="00432277" w:rsidRDefault="00432277" w:rsidP="00432277">
      <w:r w:rsidRPr="005F4324">
        <w:t xml:space="preserve"> </w:t>
      </w:r>
    </w:p>
    <w:p w:rsidR="00432277" w:rsidRDefault="00432277" w:rsidP="00432277">
      <w:pPr>
        <w:rPr>
          <w:rFonts w:ascii="Arial" w:hAnsi="Arial" w:cs="Arial"/>
          <w:b/>
        </w:rPr>
      </w:pPr>
      <w:r w:rsidRPr="003B4CD7">
        <w:rPr>
          <w:rFonts w:ascii="Arial" w:hAnsi="Arial" w:cs="Arial"/>
          <w:b/>
        </w:rPr>
        <w:t>FAMILY COMPOSITION &amp; DETAILS OF INCIDENT LEADING TO REFERRAL</w:t>
      </w:r>
    </w:p>
    <w:p w:rsidR="00432277" w:rsidRPr="003B4CD7" w:rsidRDefault="00432277" w:rsidP="00432277">
      <w:pPr>
        <w:rPr>
          <w:rFonts w:ascii="Arial" w:hAnsi="Arial" w:cs="Arial"/>
          <w:b/>
        </w:rPr>
      </w:pPr>
    </w:p>
    <w:p w:rsidR="00432277" w:rsidRPr="003B4CD7" w:rsidRDefault="00432277" w:rsidP="00432277">
      <w:pPr>
        <w:pStyle w:val="ListParagraph"/>
        <w:numPr>
          <w:ilvl w:val="0"/>
          <w:numId w:val="7"/>
        </w:numPr>
        <w:spacing w:after="0" w:line="240" w:lineRule="auto"/>
        <w:rPr>
          <w:rFonts w:ascii="Arial" w:hAnsi="Arial" w:cs="Arial"/>
          <w:bCs/>
          <w:u w:val="single"/>
        </w:rPr>
      </w:pPr>
      <w:r w:rsidRPr="003B4CD7">
        <w:rPr>
          <w:rFonts w:ascii="Arial" w:hAnsi="Arial" w:cs="Arial"/>
          <w:b/>
          <w:bCs/>
        </w:rPr>
        <w:t>Child and Family</w:t>
      </w:r>
    </w:p>
    <w:p w:rsidR="00432277" w:rsidRPr="005F4324" w:rsidRDefault="00432277" w:rsidP="00432277">
      <w:pPr>
        <w:rPr>
          <w:rFonts w:ascii="Arial" w:hAnsi="Arial"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6380"/>
      </w:tblGrid>
      <w:tr w:rsidR="00432277" w:rsidRPr="005F4324" w:rsidTr="00466780">
        <w:tc>
          <w:tcPr>
            <w:tcW w:w="1462" w:type="pct"/>
          </w:tcPr>
          <w:p w:rsidR="00432277" w:rsidRPr="005F4324" w:rsidRDefault="00432277" w:rsidP="00466780">
            <w:pPr>
              <w:pStyle w:val="Footer"/>
              <w:rPr>
                <w:rFonts w:ascii="Arial" w:hAnsi="Arial" w:cs="Arial"/>
                <w:bCs/>
              </w:rPr>
            </w:pPr>
            <w:r w:rsidRPr="005F4324">
              <w:rPr>
                <w:rFonts w:ascii="Arial" w:hAnsi="Arial" w:cs="Arial"/>
                <w:bCs/>
              </w:rPr>
              <w:t>Name of Child:</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Date of Birth:</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Date of death (if applicable):</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Date of critical incident:</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Home address:</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Ethnic origin:</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Pr>
                <w:rFonts w:ascii="Arial" w:hAnsi="Arial" w:cs="Arial"/>
                <w:bCs/>
              </w:rPr>
              <w:t>Faith/Religion</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Pr>
                <w:rFonts w:ascii="Arial" w:hAnsi="Arial" w:cs="Arial"/>
                <w:bCs/>
              </w:rPr>
              <w:t>Disability:</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Default="00432277" w:rsidP="00466780">
            <w:pPr>
              <w:rPr>
                <w:rFonts w:ascii="Arial" w:hAnsi="Arial" w:cs="Arial"/>
                <w:bCs/>
              </w:rPr>
            </w:pPr>
            <w:r>
              <w:rPr>
                <w:rFonts w:ascii="Arial" w:hAnsi="Arial" w:cs="Arial"/>
                <w:bCs/>
              </w:rPr>
              <w:t>Subject to a CP Plan or previously subject to CP Process</w:t>
            </w:r>
          </w:p>
        </w:tc>
        <w:tc>
          <w:tcPr>
            <w:tcW w:w="3538" w:type="pct"/>
          </w:tcPr>
          <w:p w:rsidR="00432277" w:rsidRPr="009677D9"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lastRenderedPageBreak/>
              <w:t>Whereabouts at time of critical incident</w:t>
            </w:r>
          </w:p>
        </w:tc>
        <w:tc>
          <w:tcPr>
            <w:tcW w:w="3538" w:type="pct"/>
          </w:tcPr>
          <w:p w:rsidR="00432277" w:rsidRPr="005F4324" w:rsidRDefault="00432277" w:rsidP="00466780">
            <w:pPr>
              <w:rPr>
                <w:rFonts w:ascii="Arial" w:hAnsi="Arial" w:cs="Arial"/>
                <w:b/>
              </w:rPr>
            </w:pPr>
          </w:p>
        </w:tc>
      </w:tr>
      <w:tr w:rsidR="00432277" w:rsidRPr="005F4324" w:rsidTr="00466780">
        <w:tc>
          <w:tcPr>
            <w:tcW w:w="1462" w:type="pct"/>
          </w:tcPr>
          <w:p w:rsidR="00432277" w:rsidRPr="005F4324" w:rsidRDefault="00432277" w:rsidP="00466780">
            <w:pPr>
              <w:rPr>
                <w:rFonts w:ascii="Arial" w:hAnsi="Arial" w:cs="Arial"/>
                <w:bCs/>
              </w:rPr>
            </w:pPr>
            <w:r w:rsidRPr="005F4324">
              <w:rPr>
                <w:rFonts w:ascii="Arial" w:hAnsi="Arial" w:cs="Arial"/>
                <w:bCs/>
              </w:rPr>
              <w:t>Carer at time of critical incident</w:t>
            </w:r>
          </w:p>
        </w:tc>
        <w:tc>
          <w:tcPr>
            <w:tcW w:w="3538" w:type="pct"/>
          </w:tcPr>
          <w:p w:rsidR="00432277" w:rsidRPr="005F4324" w:rsidRDefault="00432277" w:rsidP="00466780">
            <w:pPr>
              <w:rPr>
                <w:rFonts w:ascii="Arial" w:hAnsi="Arial" w:cs="Arial"/>
                <w:b/>
              </w:rPr>
            </w:pPr>
          </w:p>
        </w:tc>
      </w:tr>
    </w:tbl>
    <w:p w:rsidR="00432277" w:rsidRDefault="00432277" w:rsidP="00432277">
      <w:pPr>
        <w:pStyle w:val="Footer"/>
        <w:rPr>
          <w:rFonts w:ascii="Arial" w:hAnsi="Arial" w:cs="Arial"/>
          <w:b/>
        </w:rPr>
      </w:pPr>
    </w:p>
    <w:p w:rsidR="00432277" w:rsidRDefault="00432277" w:rsidP="00432277">
      <w:pPr>
        <w:pStyle w:val="Footer"/>
        <w:rPr>
          <w:rFonts w:ascii="Arial" w:hAnsi="Arial" w:cs="Arial"/>
          <w:b/>
        </w:rPr>
      </w:pPr>
    </w:p>
    <w:p w:rsidR="00432277" w:rsidRDefault="00432277" w:rsidP="00432277">
      <w:pPr>
        <w:pStyle w:val="Footer"/>
        <w:rPr>
          <w:rFonts w:ascii="Arial" w:hAnsi="Arial" w:cs="Arial"/>
          <w:b/>
        </w:rPr>
      </w:pPr>
      <w:r w:rsidRPr="007C0583">
        <w:rPr>
          <w:rFonts w:ascii="Arial" w:hAnsi="Arial" w:cs="Arial"/>
          <w:b/>
        </w:rPr>
        <w:t>Family Composition/Significant Others</w:t>
      </w:r>
    </w:p>
    <w:p w:rsidR="00432277" w:rsidRPr="007C0583" w:rsidRDefault="00432277" w:rsidP="00432277">
      <w:pPr>
        <w:pStyle w:val="Foo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643"/>
        <w:gridCol w:w="1057"/>
        <w:gridCol w:w="1578"/>
        <w:gridCol w:w="1942"/>
        <w:gridCol w:w="1387"/>
      </w:tblGrid>
      <w:tr w:rsidR="00432277" w:rsidRPr="005F4324" w:rsidTr="00466780">
        <w:tc>
          <w:tcPr>
            <w:tcW w:w="781" w:type="pct"/>
          </w:tcPr>
          <w:p w:rsidR="00432277" w:rsidRPr="005F4324" w:rsidRDefault="00432277" w:rsidP="00466780">
            <w:pPr>
              <w:pStyle w:val="Footer"/>
              <w:rPr>
                <w:rFonts w:ascii="Arial" w:hAnsi="Arial" w:cs="Arial"/>
              </w:rPr>
            </w:pPr>
            <w:r w:rsidRPr="005F4324">
              <w:rPr>
                <w:rFonts w:ascii="Arial" w:hAnsi="Arial" w:cs="Arial"/>
              </w:rPr>
              <w:t>Name</w:t>
            </w:r>
          </w:p>
        </w:tc>
        <w:tc>
          <w:tcPr>
            <w:tcW w:w="911" w:type="pct"/>
          </w:tcPr>
          <w:p w:rsidR="00432277" w:rsidRPr="005F4324" w:rsidRDefault="00432277" w:rsidP="00466780">
            <w:pPr>
              <w:pStyle w:val="Footer"/>
              <w:rPr>
                <w:rFonts w:ascii="Arial" w:hAnsi="Arial" w:cs="Arial"/>
              </w:rPr>
            </w:pPr>
            <w:r>
              <w:rPr>
                <w:rFonts w:ascii="Arial" w:hAnsi="Arial" w:cs="Arial"/>
              </w:rPr>
              <w:t>Relationshi</w:t>
            </w:r>
            <w:r w:rsidRPr="005F4324">
              <w:rPr>
                <w:rFonts w:ascii="Arial" w:hAnsi="Arial" w:cs="Arial"/>
              </w:rPr>
              <w:t>p to child</w:t>
            </w:r>
          </w:p>
        </w:tc>
        <w:tc>
          <w:tcPr>
            <w:tcW w:w="586" w:type="pct"/>
          </w:tcPr>
          <w:p w:rsidR="00432277" w:rsidRPr="005F4324" w:rsidRDefault="00432277" w:rsidP="00466780">
            <w:pPr>
              <w:pStyle w:val="Footer"/>
              <w:rPr>
                <w:rFonts w:ascii="Arial" w:hAnsi="Arial" w:cs="Arial"/>
              </w:rPr>
            </w:pPr>
            <w:r w:rsidRPr="005F4324">
              <w:rPr>
                <w:rFonts w:ascii="Arial" w:hAnsi="Arial" w:cs="Arial"/>
              </w:rPr>
              <w:t>DoB</w:t>
            </w:r>
          </w:p>
        </w:tc>
        <w:tc>
          <w:tcPr>
            <w:tcW w:w="875" w:type="pct"/>
          </w:tcPr>
          <w:p w:rsidR="00432277" w:rsidRPr="005F4324" w:rsidRDefault="00432277" w:rsidP="00466780">
            <w:pPr>
              <w:pStyle w:val="Footer"/>
              <w:rPr>
                <w:rFonts w:ascii="Arial" w:hAnsi="Arial" w:cs="Arial"/>
              </w:rPr>
            </w:pPr>
            <w:r w:rsidRPr="005F4324">
              <w:rPr>
                <w:rFonts w:ascii="Arial" w:hAnsi="Arial" w:cs="Arial"/>
              </w:rPr>
              <w:t>Address</w:t>
            </w:r>
          </w:p>
        </w:tc>
        <w:tc>
          <w:tcPr>
            <w:tcW w:w="1077" w:type="pct"/>
          </w:tcPr>
          <w:p w:rsidR="00432277" w:rsidRPr="005F4324" w:rsidRDefault="00432277" w:rsidP="00466780">
            <w:pPr>
              <w:pStyle w:val="Footer"/>
              <w:rPr>
                <w:rFonts w:ascii="Arial" w:hAnsi="Arial" w:cs="Arial"/>
              </w:rPr>
            </w:pPr>
            <w:r w:rsidRPr="005F4324">
              <w:rPr>
                <w:rFonts w:ascii="Arial" w:hAnsi="Arial" w:cs="Arial"/>
              </w:rPr>
              <w:t>Legal Status and/or current criminal proceedings</w:t>
            </w:r>
          </w:p>
        </w:tc>
        <w:tc>
          <w:tcPr>
            <w:tcW w:w="769" w:type="pct"/>
          </w:tcPr>
          <w:p w:rsidR="00432277" w:rsidRPr="005F4324" w:rsidRDefault="00432277" w:rsidP="00466780">
            <w:pPr>
              <w:pStyle w:val="Footer"/>
              <w:rPr>
                <w:rFonts w:ascii="Arial" w:hAnsi="Arial" w:cs="Arial"/>
              </w:rPr>
            </w:pPr>
            <w:r w:rsidRPr="005F4324">
              <w:rPr>
                <w:rFonts w:ascii="Arial" w:hAnsi="Arial" w:cs="Arial"/>
              </w:rPr>
              <w:t>Ethnic Origin</w:t>
            </w: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r w:rsidR="00432277" w:rsidRPr="005F4324" w:rsidTr="00466780">
        <w:tc>
          <w:tcPr>
            <w:tcW w:w="781" w:type="pct"/>
          </w:tcPr>
          <w:p w:rsidR="00432277" w:rsidRPr="005F4324" w:rsidRDefault="00432277" w:rsidP="00466780">
            <w:pPr>
              <w:pStyle w:val="Footer"/>
              <w:rPr>
                <w:rFonts w:ascii="Arial" w:hAnsi="Arial" w:cs="Arial"/>
              </w:rPr>
            </w:pPr>
          </w:p>
        </w:tc>
        <w:tc>
          <w:tcPr>
            <w:tcW w:w="911" w:type="pct"/>
          </w:tcPr>
          <w:p w:rsidR="00432277" w:rsidRPr="005F4324" w:rsidRDefault="00432277" w:rsidP="00466780">
            <w:pPr>
              <w:pStyle w:val="Footer"/>
              <w:rPr>
                <w:rFonts w:ascii="Arial" w:hAnsi="Arial" w:cs="Arial"/>
              </w:rPr>
            </w:pPr>
          </w:p>
        </w:tc>
        <w:tc>
          <w:tcPr>
            <w:tcW w:w="586" w:type="pct"/>
          </w:tcPr>
          <w:p w:rsidR="00432277" w:rsidRPr="005F4324" w:rsidRDefault="00432277" w:rsidP="00466780">
            <w:pPr>
              <w:pStyle w:val="Footer"/>
              <w:rPr>
                <w:rFonts w:ascii="Arial" w:hAnsi="Arial" w:cs="Arial"/>
              </w:rPr>
            </w:pPr>
          </w:p>
        </w:tc>
        <w:tc>
          <w:tcPr>
            <w:tcW w:w="87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769" w:type="pct"/>
          </w:tcPr>
          <w:p w:rsidR="00432277" w:rsidRPr="005F4324" w:rsidRDefault="00432277" w:rsidP="00466780">
            <w:pPr>
              <w:pStyle w:val="Footer"/>
              <w:rPr>
                <w:rFonts w:ascii="Arial" w:hAnsi="Arial" w:cs="Arial"/>
              </w:rPr>
            </w:pPr>
          </w:p>
        </w:tc>
      </w:tr>
    </w:tbl>
    <w:p w:rsidR="00432277" w:rsidRPr="005F4324" w:rsidRDefault="00432277" w:rsidP="00432277">
      <w:pPr>
        <w:pStyle w:val="Footer"/>
        <w:rPr>
          <w:rFonts w:ascii="Arial" w:hAnsi="Arial" w:cs="Arial"/>
        </w:rPr>
      </w:pPr>
    </w:p>
    <w:p w:rsidR="00432277" w:rsidRPr="007C0583" w:rsidRDefault="00432277" w:rsidP="00432277">
      <w:pPr>
        <w:pStyle w:val="Footer"/>
        <w:rPr>
          <w:rFonts w:ascii="Arial" w:hAnsi="Arial" w:cs="Arial"/>
          <w:b/>
        </w:rPr>
      </w:pPr>
      <w:r w:rsidRPr="007C0583">
        <w:rPr>
          <w:rFonts w:ascii="Arial" w:hAnsi="Arial" w:cs="Arial"/>
          <w:b/>
        </w:rPr>
        <w:t>3. Other agencies Involved:</w:t>
      </w:r>
    </w:p>
    <w:p w:rsidR="00432277" w:rsidRPr="005F4324" w:rsidRDefault="00432277" w:rsidP="00432277">
      <w:pPr>
        <w:pStyle w:val="Foo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42"/>
        <w:gridCol w:w="2912"/>
        <w:gridCol w:w="1664"/>
      </w:tblGrid>
      <w:tr w:rsidR="00432277" w:rsidRPr="005F4324" w:rsidTr="00466780">
        <w:tc>
          <w:tcPr>
            <w:tcW w:w="1385" w:type="pct"/>
          </w:tcPr>
          <w:p w:rsidR="00432277" w:rsidRPr="005F4324" w:rsidRDefault="00432277" w:rsidP="00466780">
            <w:pPr>
              <w:pStyle w:val="Footer"/>
              <w:rPr>
                <w:rFonts w:ascii="Arial" w:hAnsi="Arial" w:cs="Arial"/>
              </w:rPr>
            </w:pPr>
            <w:r w:rsidRPr="005F4324">
              <w:rPr>
                <w:rFonts w:ascii="Arial" w:hAnsi="Arial" w:cs="Arial"/>
              </w:rPr>
              <w:t>Name</w:t>
            </w:r>
          </w:p>
        </w:tc>
        <w:tc>
          <w:tcPr>
            <w:tcW w:w="1077" w:type="pct"/>
          </w:tcPr>
          <w:p w:rsidR="00432277" w:rsidRPr="005F4324" w:rsidRDefault="00432277" w:rsidP="00466780">
            <w:pPr>
              <w:pStyle w:val="Footer"/>
              <w:rPr>
                <w:rFonts w:ascii="Arial" w:hAnsi="Arial" w:cs="Arial"/>
              </w:rPr>
            </w:pPr>
            <w:r w:rsidRPr="005F4324">
              <w:rPr>
                <w:rFonts w:ascii="Arial" w:hAnsi="Arial" w:cs="Arial"/>
              </w:rPr>
              <w:t>Agency</w:t>
            </w:r>
          </w:p>
        </w:tc>
        <w:tc>
          <w:tcPr>
            <w:tcW w:w="1615" w:type="pct"/>
          </w:tcPr>
          <w:p w:rsidR="00432277" w:rsidRPr="005F4324" w:rsidRDefault="00432277" w:rsidP="00466780">
            <w:pPr>
              <w:pStyle w:val="Footer"/>
              <w:rPr>
                <w:rFonts w:ascii="Arial" w:hAnsi="Arial" w:cs="Arial"/>
              </w:rPr>
            </w:pPr>
            <w:r w:rsidRPr="005F4324">
              <w:rPr>
                <w:rFonts w:ascii="Arial" w:hAnsi="Arial" w:cs="Arial"/>
              </w:rPr>
              <w:t>Contact Details</w:t>
            </w:r>
          </w:p>
        </w:tc>
        <w:tc>
          <w:tcPr>
            <w:tcW w:w="923" w:type="pct"/>
          </w:tcPr>
          <w:p w:rsidR="00432277" w:rsidRPr="005F4324" w:rsidRDefault="00432277" w:rsidP="00466780">
            <w:pPr>
              <w:pStyle w:val="Footer"/>
              <w:rPr>
                <w:rFonts w:ascii="Arial" w:hAnsi="Arial" w:cs="Arial"/>
              </w:rPr>
            </w:pPr>
            <w:r w:rsidRPr="005F4324">
              <w:rPr>
                <w:rFonts w:ascii="Arial" w:hAnsi="Arial" w:cs="Arial"/>
              </w:rPr>
              <w:t>Are they still involved?</w:t>
            </w:r>
          </w:p>
        </w:tc>
      </w:tr>
      <w:tr w:rsidR="00432277" w:rsidRPr="005F4324" w:rsidTr="00466780">
        <w:tc>
          <w:tcPr>
            <w:tcW w:w="138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1615" w:type="pct"/>
          </w:tcPr>
          <w:p w:rsidR="00432277" w:rsidRPr="005F4324" w:rsidRDefault="00432277" w:rsidP="00466780">
            <w:pPr>
              <w:pStyle w:val="Footer"/>
              <w:rPr>
                <w:rFonts w:ascii="Arial" w:hAnsi="Arial" w:cs="Arial"/>
              </w:rPr>
            </w:pPr>
          </w:p>
        </w:tc>
        <w:tc>
          <w:tcPr>
            <w:tcW w:w="923" w:type="pct"/>
          </w:tcPr>
          <w:p w:rsidR="00432277" w:rsidRPr="005F4324" w:rsidRDefault="00432277" w:rsidP="00466780">
            <w:pPr>
              <w:pStyle w:val="Footer"/>
              <w:rPr>
                <w:rFonts w:ascii="Arial" w:hAnsi="Arial" w:cs="Arial"/>
              </w:rPr>
            </w:pPr>
          </w:p>
        </w:tc>
      </w:tr>
      <w:tr w:rsidR="00432277" w:rsidRPr="005F4324" w:rsidTr="00466780">
        <w:tc>
          <w:tcPr>
            <w:tcW w:w="138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1615" w:type="pct"/>
          </w:tcPr>
          <w:p w:rsidR="00432277" w:rsidRPr="005F4324" w:rsidRDefault="00432277" w:rsidP="00466780">
            <w:pPr>
              <w:pStyle w:val="Footer"/>
              <w:rPr>
                <w:rFonts w:ascii="Arial" w:hAnsi="Arial" w:cs="Arial"/>
              </w:rPr>
            </w:pPr>
          </w:p>
        </w:tc>
        <w:tc>
          <w:tcPr>
            <w:tcW w:w="923" w:type="pct"/>
          </w:tcPr>
          <w:p w:rsidR="00432277" w:rsidRPr="005F4324" w:rsidRDefault="00432277" w:rsidP="00466780">
            <w:pPr>
              <w:pStyle w:val="Footer"/>
              <w:rPr>
                <w:rFonts w:ascii="Arial" w:hAnsi="Arial" w:cs="Arial"/>
              </w:rPr>
            </w:pPr>
          </w:p>
        </w:tc>
      </w:tr>
      <w:tr w:rsidR="00432277" w:rsidRPr="005F4324" w:rsidTr="00466780">
        <w:tc>
          <w:tcPr>
            <w:tcW w:w="1385" w:type="pct"/>
          </w:tcPr>
          <w:p w:rsidR="00432277" w:rsidRPr="005F4324" w:rsidRDefault="00432277" w:rsidP="00466780">
            <w:pPr>
              <w:pStyle w:val="Footer"/>
              <w:rPr>
                <w:rFonts w:ascii="Arial" w:hAnsi="Arial" w:cs="Arial"/>
              </w:rPr>
            </w:pPr>
          </w:p>
        </w:tc>
        <w:tc>
          <w:tcPr>
            <w:tcW w:w="1077" w:type="pct"/>
          </w:tcPr>
          <w:p w:rsidR="00432277" w:rsidRPr="005F4324" w:rsidRDefault="00432277" w:rsidP="00466780">
            <w:pPr>
              <w:pStyle w:val="Footer"/>
              <w:rPr>
                <w:rFonts w:ascii="Arial" w:hAnsi="Arial" w:cs="Arial"/>
              </w:rPr>
            </w:pPr>
          </w:p>
        </w:tc>
        <w:tc>
          <w:tcPr>
            <w:tcW w:w="1615" w:type="pct"/>
          </w:tcPr>
          <w:p w:rsidR="00432277" w:rsidRPr="005F4324" w:rsidRDefault="00432277" w:rsidP="00466780">
            <w:pPr>
              <w:pStyle w:val="Footer"/>
              <w:rPr>
                <w:rFonts w:ascii="Arial" w:hAnsi="Arial" w:cs="Arial"/>
              </w:rPr>
            </w:pPr>
          </w:p>
        </w:tc>
        <w:tc>
          <w:tcPr>
            <w:tcW w:w="923" w:type="pct"/>
          </w:tcPr>
          <w:p w:rsidR="00432277" w:rsidRPr="005F4324" w:rsidRDefault="00432277" w:rsidP="00466780">
            <w:pPr>
              <w:pStyle w:val="Footer"/>
              <w:rPr>
                <w:rFonts w:ascii="Arial" w:hAnsi="Arial" w:cs="Arial"/>
              </w:rPr>
            </w:pPr>
          </w:p>
        </w:tc>
      </w:tr>
    </w:tbl>
    <w:p w:rsidR="00432277" w:rsidRDefault="00432277" w:rsidP="00432277">
      <w:pPr>
        <w:pStyle w:val="BodyText"/>
        <w:rPr>
          <w:rFonts w:ascii="Arial" w:hAnsi="Arial" w:cs="Arial"/>
          <w:b w:val="0"/>
          <w:bCs w:val="0"/>
        </w:rPr>
      </w:pPr>
    </w:p>
    <w:p w:rsidR="00432277" w:rsidRDefault="00432277" w:rsidP="00432277">
      <w:pPr>
        <w:pStyle w:val="BodyText"/>
        <w:rPr>
          <w:rFonts w:ascii="Arial" w:hAnsi="Arial" w:cs="Arial"/>
          <w:bCs w:val="0"/>
        </w:rPr>
      </w:pPr>
      <w:r w:rsidRPr="00914707">
        <w:rPr>
          <w:rFonts w:ascii="Arial" w:hAnsi="Arial" w:cs="Arial"/>
          <w:bCs w:val="0"/>
        </w:rPr>
        <w:t>4</w:t>
      </w:r>
      <w:r w:rsidRPr="00914707">
        <w:rPr>
          <w:rFonts w:ascii="Arial" w:hAnsi="Arial" w:cs="Arial"/>
          <w:b w:val="0"/>
          <w:bCs w:val="0"/>
        </w:rPr>
        <w:t>.</w:t>
      </w:r>
      <w:r>
        <w:rPr>
          <w:rFonts w:ascii="Arial" w:hAnsi="Arial" w:cs="Arial"/>
          <w:bCs w:val="0"/>
        </w:rPr>
        <w:t xml:space="preserve"> Additional Information:</w:t>
      </w:r>
    </w:p>
    <w:p w:rsidR="00432277" w:rsidRPr="00C524A3" w:rsidRDefault="00432277" w:rsidP="00432277">
      <w:pPr>
        <w:pStyle w:val="BodyText"/>
        <w:ind w:left="360"/>
        <w:rPr>
          <w:rFonts w:ascii="Arial" w:hAnsi="Arial" w:cs="Arial"/>
          <w:bCs w:val="0"/>
        </w:rPr>
      </w:pPr>
    </w:p>
    <w:tbl>
      <w:tblPr>
        <w:tblStyle w:val="TableGrid"/>
        <w:tblW w:w="5000" w:type="pct"/>
        <w:tblLook w:val="04A0" w:firstRow="1" w:lastRow="0" w:firstColumn="1" w:lastColumn="0" w:noHBand="0" w:noVBand="1"/>
      </w:tblPr>
      <w:tblGrid>
        <w:gridCol w:w="9016"/>
      </w:tblGrid>
      <w:tr w:rsidR="00432277" w:rsidTr="00466780">
        <w:tc>
          <w:tcPr>
            <w:tcW w:w="5000" w:type="pct"/>
          </w:tcPr>
          <w:p w:rsidR="00432277" w:rsidRDefault="00432277" w:rsidP="00466780">
            <w:pPr>
              <w:pStyle w:val="BodyText"/>
              <w:rPr>
                <w:rFonts w:ascii="Arial" w:hAnsi="Arial" w:cs="Arial"/>
                <w:b w:val="0"/>
              </w:rPr>
            </w:pPr>
            <w:r w:rsidRPr="00C524A3">
              <w:rPr>
                <w:rFonts w:ascii="Arial" w:hAnsi="Arial" w:cs="Arial"/>
                <w:b w:val="0"/>
              </w:rPr>
              <w:t>Please outline events and circumstances which has triggered the referral. This is to help</w:t>
            </w:r>
            <w:r w:rsidRPr="00C524A3">
              <w:rPr>
                <w:rFonts w:ascii="Arial" w:hAnsi="Arial" w:cs="Arial"/>
                <w:b w:val="0"/>
                <w:color w:val="FF0000"/>
              </w:rPr>
              <w:t xml:space="preserve"> </w:t>
            </w:r>
            <w:r w:rsidRPr="00C524A3">
              <w:rPr>
                <w:rFonts w:ascii="Arial" w:hAnsi="Arial" w:cs="Arial"/>
                <w:b w:val="0"/>
              </w:rPr>
              <w:t>establish if the case meets the criteria for a case review and does not need to be a detailed analysis of involvement at this stage.</w:t>
            </w:r>
          </w:p>
          <w:p w:rsidR="00432277" w:rsidRDefault="00432277" w:rsidP="00466780">
            <w:pPr>
              <w:pStyle w:val="BodyText"/>
              <w:rPr>
                <w:rFonts w:ascii="Arial" w:hAnsi="Arial" w:cs="Arial"/>
                <w:b w:val="0"/>
              </w:rPr>
            </w:pPr>
          </w:p>
          <w:p w:rsidR="00432277" w:rsidRPr="00C524A3" w:rsidRDefault="00432277" w:rsidP="00466780">
            <w:pPr>
              <w:pStyle w:val="BodyText"/>
              <w:rPr>
                <w:rFonts w:ascii="Arial" w:hAnsi="Arial" w:cs="Arial"/>
                <w:b w:val="0"/>
              </w:rPr>
            </w:pPr>
          </w:p>
        </w:tc>
      </w:tr>
    </w:tbl>
    <w:p w:rsidR="00432277" w:rsidRDefault="00432277" w:rsidP="00432277">
      <w:pPr>
        <w:pStyle w:val="BodyText"/>
        <w:rPr>
          <w:rFonts w:ascii="Arial" w:hAnsi="Arial" w:cs="Arial"/>
        </w:rPr>
      </w:pPr>
    </w:p>
    <w:p w:rsidR="00432277" w:rsidRPr="00914707" w:rsidRDefault="00432277" w:rsidP="00432277">
      <w:pPr>
        <w:pStyle w:val="BodyText"/>
        <w:rPr>
          <w:rFonts w:ascii="Arial" w:hAnsi="Arial" w:cs="Arial"/>
        </w:rPr>
      </w:pPr>
      <w:r w:rsidRPr="00914707">
        <w:rPr>
          <w:rFonts w:ascii="Arial" w:hAnsi="Arial" w:cs="Arial"/>
        </w:rPr>
        <w:t xml:space="preserve">Return completed form to: </w:t>
      </w:r>
      <w:hyperlink r:id="rId9" w:history="1">
        <w:r w:rsidRPr="00641CBA">
          <w:rPr>
            <w:rStyle w:val="Hyperlink"/>
            <w:rFonts w:ascii="Arial" w:hAnsi="Arial" w:cs="Arial"/>
          </w:rPr>
          <w:t>BDSCP@bradford.gov.uk</w:t>
        </w:r>
      </w:hyperlink>
      <w:r>
        <w:rPr>
          <w:rFonts w:ascii="Arial" w:hAnsi="Arial" w:cs="Arial"/>
        </w:rPr>
        <w:t xml:space="preserve"> </w:t>
      </w:r>
    </w:p>
    <w:p w:rsidR="00432277" w:rsidRPr="00432277" w:rsidRDefault="00432277" w:rsidP="00125D71">
      <w:pPr>
        <w:pStyle w:val="BodyText"/>
        <w:rPr>
          <w:rFonts w:asciiTheme="minorHAnsi" w:hAnsiTheme="minorHAnsi" w:cs="Arial"/>
          <w:sz w:val="36"/>
          <w:szCs w:val="36"/>
        </w:rPr>
      </w:pPr>
    </w:p>
    <w:p w:rsidR="001616A7" w:rsidRDefault="001616A7" w:rsidP="00032D9D">
      <w:pPr>
        <w:rPr>
          <w:b/>
          <w:sz w:val="36"/>
        </w:rPr>
      </w:pPr>
    </w:p>
    <w:p w:rsidR="001616A7" w:rsidRDefault="001616A7" w:rsidP="00032D9D">
      <w:pPr>
        <w:rPr>
          <w:b/>
          <w:sz w:val="36"/>
        </w:rPr>
      </w:pPr>
    </w:p>
    <w:p w:rsidR="00432277" w:rsidRDefault="00432277" w:rsidP="00032D9D">
      <w:pPr>
        <w:rPr>
          <w:b/>
          <w:sz w:val="36"/>
        </w:rPr>
      </w:pPr>
    </w:p>
    <w:p w:rsidR="00432277" w:rsidRDefault="00432277" w:rsidP="00032D9D">
      <w:pPr>
        <w:rPr>
          <w:b/>
          <w:sz w:val="36"/>
        </w:rPr>
      </w:pPr>
    </w:p>
    <w:p w:rsidR="00032D9D" w:rsidRPr="00292A9D" w:rsidRDefault="00032D9D" w:rsidP="00032D9D">
      <w:pPr>
        <w:rPr>
          <w:b/>
          <w:sz w:val="36"/>
        </w:rPr>
      </w:pPr>
      <w:r w:rsidRPr="00292A9D">
        <w:rPr>
          <w:b/>
          <w:sz w:val="36"/>
        </w:rPr>
        <w:lastRenderedPageBreak/>
        <w:t>Appendix 3</w:t>
      </w:r>
    </w:p>
    <w:p w:rsidR="00432277" w:rsidRPr="00457D8A" w:rsidRDefault="00432277" w:rsidP="00432277">
      <w:pPr>
        <w:jc w:val="center"/>
        <w:rPr>
          <w:rFonts w:ascii="Arial" w:hAnsi="Arial" w:cs="Arial"/>
          <w:b/>
          <w:sz w:val="36"/>
        </w:rPr>
      </w:pPr>
      <w:r>
        <w:rPr>
          <w:rFonts w:ascii="Arial" w:hAnsi="Arial" w:cs="Arial"/>
          <w:b/>
          <w:noProof/>
          <w:sz w:val="36"/>
          <w:lang w:eastAsia="en-GB"/>
        </w:rPr>
        <w:drawing>
          <wp:inline distT="0" distB="0" distL="0" distR="0" wp14:anchorId="54696738" wp14:editId="6AA9BDDC">
            <wp:extent cx="1323975" cy="1238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pic:spPr>
                </pic:pic>
              </a:graphicData>
            </a:graphic>
          </wp:inline>
        </w:drawing>
      </w:r>
    </w:p>
    <w:p w:rsidR="00432277" w:rsidRPr="00457D8A" w:rsidRDefault="00432277" w:rsidP="00432277">
      <w:pPr>
        <w:rPr>
          <w:rFonts w:ascii="Arial" w:hAnsi="Arial" w:cs="Arial"/>
          <w:b/>
          <w:sz w:val="36"/>
        </w:rPr>
      </w:pPr>
      <w:r w:rsidRPr="00457D8A">
        <w:rPr>
          <w:rFonts w:ascii="Arial" w:hAnsi="Arial" w:cs="Arial"/>
          <w:noProof/>
          <w:lang w:eastAsia="en-GB"/>
        </w:rPr>
        <mc:AlternateContent>
          <mc:Choice Requires="wps">
            <w:drawing>
              <wp:anchor distT="0" distB="0" distL="114300" distR="114300" simplePos="0" relativeHeight="251738112" behindDoc="0" locked="0" layoutInCell="1" allowOverlap="1" wp14:anchorId="0CE59E0E" wp14:editId="5FED3F99">
                <wp:simplePos x="0" y="0"/>
                <wp:positionH relativeFrom="column">
                  <wp:posOffset>-198755</wp:posOffset>
                </wp:positionH>
                <wp:positionV relativeFrom="paragraph">
                  <wp:posOffset>213624</wp:posOffset>
                </wp:positionV>
                <wp:extent cx="611505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115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277" w:rsidRDefault="00432277" w:rsidP="00432277">
                            <w:pPr>
                              <w:jc w:val="center"/>
                              <w:rPr>
                                <w:b/>
                                <w:sz w:val="28"/>
                                <w:szCs w:val="28"/>
                              </w:rPr>
                            </w:pPr>
                            <w:r>
                              <w:rPr>
                                <w:b/>
                                <w:sz w:val="28"/>
                                <w:szCs w:val="28"/>
                              </w:rPr>
                              <w:t>Information Gathering Tool for a Serious Incident</w:t>
                            </w:r>
                          </w:p>
                          <w:p w:rsidR="00432277" w:rsidRDefault="00432277" w:rsidP="00432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9E0E" id="_x0000_t202" coordsize="21600,21600" o:spt="202" path="m,l,21600r21600,l21600,xe">
                <v:stroke joinstyle="miter"/>
                <v:path gradientshapeok="t" o:connecttype="rect"/>
              </v:shapetype>
              <v:shape id="Text Box 3" o:spid="_x0000_s1041" type="#_x0000_t202" style="position:absolute;margin-left:-15.65pt;margin-top:16.8pt;width:481.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" fillcolor="white [3201]" strokeweight=".5pt">
                <v:textbox>
                  <w:txbxContent>
                    <w:p w:rsidR="00432277" w:rsidRDefault="00432277" w:rsidP="00432277">
                      <w:pPr>
                        <w:jc w:val="center"/>
                        <w:rPr>
                          <w:b/>
                          <w:sz w:val="28"/>
                          <w:szCs w:val="28"/>
                        </w:rPr>
                      </w:pPr>
                      <w:r>
                        <w:rPr>
                          <w:b/>
                          <w:sz w:val="28"/>
                          <w:szCs w:val="28"/>
                        </w:rPr>
                        <w:t>Information Gathering Tool for a Serious Incident</w:t>
                      </w:r>
                    </w:p>
                    <w:p w:rsidR="00432277" w:rsidRDefault="00432277" w:rsidP="00432277"/>
                  </w:txbxContent>
                </v:textbox>
              </v:shape>
            </w:pict>
          </mc:Fallback>
        </mc:AlternateContent>
      </w:r>
    </w:p>
    <w:p w:rsidR="00432277" w:rsidRPr="00457D8A" w:rsidRDefault="00432277" w:rsidP="00432277">
      <w:pPr>
        <w:jc w:val="center"/>
        <w:rPr>
          <w:rFonts w:ascii="Arial" w:hAnsi="Arial" w:cs="Arial"/>
        </w:rPr>
      </w:pPr>
    </w:p>
    <w:p w:rsidR="00432277" w:rsidRPr="00457D8A" w:rsidRDefault="00432277" w:rsidP="00432277">
      <w:pPr>
        <w:ind w:left="-426"/>
        <w:jc w:val="center"/>
        <w:rPr>
          <w:rFonts w:ascii="Arial" w:hAnsi="Arial" w:cs="Arial"/>
          <w:b/>
          <w:sz w:val="28"/>
          <w:szCs w:val="28"/>
        </w:rPr>
      </w:pPr>
      <w:r w:rsidRPr="00457D8A">
        <w:rPr>
          <w:rFonts w:ascii="Arial" w:hAnsi="Arial" w:cs="Arial"/>
        </w:rPr>
        <w:t xml:space="preserve">This information gathering tool is to be completed by all agencies who are working with the child, parents/ carers or family subject to a serious incident notification. The information in these forms will assist the </w:t>
      </w:r>
      <w:r>
        <w:rPr>
          <w:rFonts w:ascii="Arial" w:hAnsi="Arial" w:cs="Arial"/>
        </w:rPr>
        <w:t>BDSCP</w:t>
      </w:r>
      <w:r w:rsidRPr="00457D8A">
        <w:rPr>
          <w:rFonts w:ascii="Arial" w:hAnsi="Arial" w:cs="Arial"/>
        </w:rPr>
        <w:t xml:space="preserve"> </w:t>
      </w:r>
      <w:r w:rsidRPr="00457D8A">
        <w:rPr>
          <w:rFonts w:ascii="Arial" w:hAnsi="Arial" w:cs="Arial"/>
          <w:szCs w:val="28"/>
        </w:rPr>
        <w:t>Local Child Safeguarding Practice Review Panel in considering whether the case meets the criteria for a Local Child Safeguarding Practice Review</w:t>
      </w:r>
    </w:p>
    <w:tbl>
      <w:tblPr>
        <w:tblStyle w:val="TableGrid"/>
        <w:tblW w:w="10598" w:type="dxa"/>
        <w:tblInd w:w="-567" w:type="dxa"/>
        <w:tblLook w:val="04A0" w:firstRow="1" w:lastRow="0" w:firstColumn="1" w:lastColumn="0" w:noHBand="0" w:noVBand="1"/>
      </w:tblPr>
      <w:tblGrid>
        <w:gridCol w:w="3075"/>
        <w:gridCol w:w="10"/>
        <w:gridCol w:w="7513"/>
      </w:tblGrid>
      <w:tr w:rsidR="00432277" w:rsidRPr="00457D8A" w:rsidTr="00466780">
        <w:tc>
          <w:tcPr>
            <w:tcW w:w="10598" w:type="dxa"/>
            <w:gridSpan w:val="3"/>
          </w:tcPr>
          <w:p w:rsidR="00432277" w:rsidRPr="00457D8A" w:rsidRDefault="00432277" w:rsidP="00466780">
            <w:pPr>
              <w:rPr>
                <w:rFonts w:ascii="Arial" w:hAnsi="Arial" w:cs="Arial"/>
                <w:b/>
                <w:sz w:val="24"/>
                <w:szCs w:val="24"/>
              </w:rPr>
            </w:pPr>
          </w:p>
          <w:p w:rsidR="00432277" w:rsidRPr="00457D8A" w:rsidRDefault="00432277" w:rsidP="00466780">
            <w:pPr>
              <w:rPr>
                <w:rFonts w:ascii="Arial" w:hAnsi="Arial" w:cs="Arial"/>
                <w:b/>
                <w:sz w:val="24"/>
                <w:szCs w:val="24"/>
              </w:rPr>
            </w:pPr>
            <w:r w:rsidRPr="00457D8A">
              <w:rPr>
                <w:rFonts w:ascii="Arial" w:hAnsi="Arial" w:cs="Arial"/>
                <w:b/>
                <w:sz w:val="24"/>
                <w:szCs w:val="24"/>
              </w:rPr>
              <w:t>Details of Person completing this form</w:t>
            </w:r>
          </w:p>
          <w:p w:rsidR="00432277" w:rsidRPr="00457D8A" w:rsidRDefault="00432277" w:rsidP="00466780">
            <w:pPr>
              <w:rPr>
                <w:rFonts w:ascii="Arial" w:hAnsi="Arial" w:cs="Arial"/>
                <w:b/>
                <w:sz w:val="24"/>
                <w:szCs w:val="24"/>
              </w:rPr>
            </w:pPr>
          </w:p>
        </w:tc>
      </w:tr>
      <w:tr w:rsidR="00432277" w:rsidRPr="00457D8A" w:rsidTr="00466780">
        <w:tc>
          <w:tcPr>
            <w:tcW w:w="3085" w:type="dxa"/>
            <w:gridSpan w:val="2"/>
          </w:tcPr>
          <w:p w:rsidR="00432277" w:rsidRPr="00457D8A" w:rsidRDefault="00432277" w:rsidP="00466780">
            <w:pPr>
              <w:rPr>
                <w:rFonts w:ascii="Arial" w:hAnsi="Arial" w:cs="Arial"/>
                <w:b/>
                <w:sz w:val="24"/>
                <w:szCs w:val="24"/>
              </w:rPr>
            </w:pPr>
            <w:r w:rsidRPr="00457D8A">
              <w:rPr>
                <w:rFonts w:ascii="Arial" w:hAnsi="Arial" w:cs="Arial"/>
                <w:b/>
                <w:sz w:val="24"/>
                <w:szCs w:val="24"/>
              </w:rPr>
              <w:t>Name</w:t>
            </w:r>
          </w:p>
        </w:tc>
        <w:tc>
          <w:tcPr>
            <w:tcW w:w="7513" w:type="dxa"/>
          </w:tcPr>
          <w:p w:rsidR="00432277" w:rsidRPr="00457D8A" w:rsidRDefault="00432277" w:rsidP="00466780">
            <w:pPr>
              <w:rPr>
                <w:rFonts w:ascii="Arial" w:hAnsi="Arial" w:cs="Arial"/>
                <w:b/>
                <w:sz w:val="24"/>
                <w:szCs w:val="24"/>
              </w:rPr>
            </w:pPr>
            <w:r w:rsidRPr="00457D8A">
              <w:rPr>
                <w:rFonts w:ascii="Arial" w:hAnsi="Arial" w:cs="Arial"/>
                <w:b/>
                <w:sz w:val="24"/>
                <w:szCs w:val="24"/>
              </w:rPr>
              <w:t>Organisation</w:t>
            </w:r>
          </w:p>
        </w:tc>
      </w:tr>
      <w:tr w:rsidR="00432277" w:rsidRPr="00457D8A" w:rsidTr="00466780">
        <w:tc>
          <w:tcPr>
            <w:tcW w:w="3085" w:type="dxa"/>
            <w:gridSpan w:val="2"/>
          </w:tcPr>
          <w:p w:rsidR="00432277" w:rsidRPr="00457D8A" w:rsidRDefault="00432277" w:rsidP="00466780">
            <w:pPr>
              <w:rPr>
                <w:rFonts w:ascii="Arial" w:hAnsi="Arial" w:cs="Arial"/>
                <w:b/>
                <w:sz w:val="24"/>
                <w:szCs w:val="24"/>
              </w:rPr>
            </w:pPr>
          </w:p>
        </w:tc>
        <w:tc>
          <w:tcPr>
            <w:tcW w:w="7513" w:type="dxa"/>
          </w:tcPr>
          <w:p w:rsidR="00432277" w:rsidRPr="00457D8A" w:rsidRDefault="00432277" w:rsidP="00466780">
            <w:pPr>
              <w:rPr>
                <w:rFonts w:ascii="Arial" w:hAnsi="Arial" w:cs="Arial"/>
                <w:b/>
                <w:sz w:val="24"/>
                <w:szCs w:val="24"/>
              </w:rPr>
            </w:pPr>
          </w:p>
        </w:tc>
      </w:tr>
      <w:tr w:rsidR="00432277" w:rsidRPr="00457D8A" w:rsidTr="00466780">
        <w:tc>
          <w:tcPr>
            <w:tcW w:w="3075" w:type="dxa"/>
          </w:tcPr>
          <w:p w:rsidR="00432277" w:rsidRPr="00457D8A" w:rsidRDefault="00432277" w:rsidP="00466780">
            <w:pPr>
              <w:rPr>
                <w:rFonts w:ascii="Arial" w:hAnsi="Arial" w:cs="Arial"/>
                <w:b/>
                <w:sz w:val="24"/>
                <w:szCs w:val="24"/>
              </w:rPr>
            </w:pPr>
          </w:p>
          <w:p w:rsidR="00432277" w:rsidRPr="00457D8A" w:rsidRDefault="00432277" w:rsidP="00466780">
            <w:pPr>
              <w:rPr>
                <w:rFonts w:ascii="Arial" w:hAnsi="Arial" w:cs="Arial"/>
                <w:b/>
                <w:sz w:val="24"/>
                <w:szCs w:val="24"/>
              </w:rPr>
            </w:pPr>
            <w:r w:rsidRPr="00457D8A">
              <w:rPr>
                <w:rFonts w:ascii="Arial" w:hAnsi="Arial" w:cs="Arial"/>
                <w:b/>
                <w:sz w:val="24"/>
                <w:szCs w:val="24"/>
              </w:rPr>
              <w:t xml:space="preserve">Date form completed </w:t>
            </w:r>
          </w:p>
          <w:p w:rsidR="00432277" w:rsidRPr="00457D8A" w:rsidRDefault="00432277" w:rsidP="00466780">
            <w:pPr>
              <w:rPr>
                <w:rFonts w:ascii="Arial" w:hAnsi="Arial" w:cs="Arial"/>
                <w:b/>
                <w:sz w:val="24"/>
                <w:szCs w:val="24"/>
              </w:rPr>
            </w:pPr>
          </w:p>
        </w:tc>
        <w:tc>
          <w:tcPr>
            <w:tcW w:w="7523" w:type="dxa"/>
            <w:gridSpan w:val="2"/>
          </w:tcPr>
          <w:p w:rsidR="00432277" w:rsidRPr="00457D8A" w:rsidRDefault="00432277" w:rsidP="00466780">
            <w:pPr>
              <w:rPr>
                <w:rFonts w:ascii="Arial" w:hAnsi="Arial" w:cs="Arial"/>
                <w:b/>
                <w:sz w:val="24"/>
                <w:szCs w:val="24"/>
              </w:rPr>
            </w:pPr>
          </w:p>
          <w:p w:rsidR="00432277" w:rsidRPr="00457D8A" w:rsidRDefault="00432277" w:rsidP="00466780">
            <w:pPr>
              <w:rPr>
                <w:rFonts w:ascii="Arial" w:hAnsi="Arial" w:cs="Arial"/>
                <w:b/>
                <w:sz w:val="24"/>
                <w:szCs w:val="24"/>
              </w:rPr>
            </w:pPr>
          </w:p>
        </w:tc>
      </w:tr>
    </w:tbl>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r w:rsidRPr="00457D8A">
        <w:rPr>
          <w:rFonts w:ascii="Arial" w:hAnsi="Arial" w:cs="Arial"/>
          <w:b/>
          <w:sz w:val="24"/>
          <w:szCs w:val="24"/>
        </w:rPr>
        <w:t>Brief Information of Facts and Family Composition</w:t>
      </w:r>
    </w:p>
    <w:p w:rsidR="00432277" w:rsidRPr="00457D8A" w:rsidRDefault="00432277" w:rsidP="00432277">
      <w:pPr>
        <w:ind w:left="-567"/>
        <w:rPr>
          <w:rFonts w:ascii="Arial" w:hAnsi="Arial" w:cs="Arial"/>
          <w:b/>
          <w:sz w:val="24"/>
          <w:szCs w:val="24"/>
        </w:rPr>
      </w:pPr>
      <w:r w:rsidRPr="00457D8A">
        <w:rPr>
          <w:rFonts w:ascii="Arial" w:hAnsi="Arial" w:cs="Arial"/>
          <w:b/>
          <w:sz w:val="24"/>
          <w:szCs w:val="24"/>
        </w:rPr>
        <w:t xml:space="preserve">Child(ren) Subject of Review: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6237"/>
      </w:tblGrid>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Name of Child</w:t>
            </w: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Date of Birth</w:t>
            </w: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Home address</w:t>
            </w: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Ethnic Origin</w:t>
            </w: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Faith/Religion</w:t>
            </w: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Disability</w:t>
            </w: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Is the child/young person subject to a child protection plan or has been previously?</w:t>
            </w: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37"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(If so when, for what and for how long?)</w:t>
            </w:r>
          </w:p>
          <w:p w:rsidR="00432277" w:rsidRPr="00457D8A" w:rsidRDefault="00432277" w:rsidP="00466780">
            <w:pPr>
              <w:spacing w:after="0" w:line="240" w:lineRule="auto"/>
              <w:rPr>
                <w:rFonts w:ascii="Arial" w:eastAsia="Times New Roman" w:hAnsi="Arial" w:cs="Arial"/>
                <w:lang w:eastAsia="en-GB"/>
              </w:rPr>
            </w:pPr>
          </w:p>
        </w:tc>
        <w:tc>
          <w:tcPr>
            <w:tcW w:w="6237"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bl>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r w:rsidRPr="00457D8A">
        <w:rPr>
          <w:rFonts w:ascii="Arial" w:hAnsi="Arial" w:cs="Arial"/>
          <w:b/>
          <w:sz w:val="24"/>
          <w:szCs w:val="24"/>
        </w:rPr>
        <w:lastRenderedPageBreak/>
        <w:t>Family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893"/>
        <w:gridCol w:w="1701"/>
        <w:gridCol w:w="1559"/>
        <w:gridCol w:w="1701"/>
      </w:tblGrid>
      <w:tr w:rsidR="00432277" w:rsidRPr="00457D8A" w:rsidTr="00466780">
        <w:trPr>
          <w:trHeight w:val="720"/>
        </w:trPr>
        <w:tc>
          <w:tcPr>
            <w:tcW w:w="2920" w:type="dxa"/>
            <w:shd w:val="clear" w:color="auto" w:fill="D9D9D9"/>
            <w:vAlign w:val="center"/>
          </w:tcPr>
          <w:p w:rsidR="00432277" w:rsidRPr="00457D8A" w:rsidRDefault="00432277" w:rsidP="00466780">
            <w:pPr>
              <w:spacing w:after="0"/>
              <w:jc w:val="center"/>
              <w:rPr>
                <w:rFonts w:ascii="Arial" w:eastAsia="Times New Roman" w:hAnsi="Arial" w:cs="Arial"/>
                <w:lang w:eastAsia="en-GB"/>
              </w:rPr>
            </w:pPr>
            <w:r w:rsidRPr="00457D8A">
              <w:rPr>
                <w:rFonts w:ascii="Arial" w:eastAsia="Times New Roman" w:hAnsi="Arial" w:cs="Arial"/>
                <w:lang w:eastAsia="en-GB"/>
              </w:rPr>
              <w:t>Name and Address</w:t>
            </w:r>
          </w:p>
        </w:tc>
        <w:tc>
          <w:tcPr>
            <w:tcW w:w="2893" w:type="dxa"/>
            <w:shd w:val="clear" w:color="auto" w:fill="D9D9D9"/>
            <w:vAlign w:val="center"/>
          </w:tcPr>
          <w:p w:rsidR="00432277" w:rsidRPr="00457D8A" w:rsidRDefault="00432277" w:rsidP="00466780">
            <w:pPr>
              <w:spacing w:after="0"/>
              <w:jc w:val="center"/>
              <w:rPr>
                <w:rFonts w:ascii="Arial" w:eastAsia="Times New Roman" w:hAnsi="Arial" w:cs="Arial"/>
                <w:lang w:eastAsia="en-GB"/>
              </w:rPr>
            </w:pPr>
            <w:r w:rsidRPr="00457D8A">
              <w:rPr>
                <w:rFonts w:ascii="Arial" w:eastAsia="Times New Roman" w:hAnsi="Arial" w:cs="Arial"/>
                <w:lang w:eastAsia="en-GB"/>
              </w:rPr>
              <w:t>Relationship to Child</w:t>
            </w:r>
          </w:p>
        </w:tc>
        <w:tc>
          <w:tcPr>
            <w:tcW w:w="1701" w:type="dxa"/>
            <w:shd w:val="clear" w:color="auto" w:fill="D9D9D9"/>
            <w:vAlign w:val="center"/>
          </w:tcPr>
          <w:p w:rsidR="00432277" w:rsidRPr="00457D8A" w:rsidRDefault="00432277" w:rsidP="00466780">
            <w:pPr>
              <w:spacing w:after="0"/>
              <w:jc w:val="center"/>
              <w:rPr>
                <w:rFonts w:ascii="Arial" w:eastAsia="Times New Roman" w:hAnsi="Arial" w:cs="Arial"/>
                <w:lang w:eastAsia="en-GB"/>
              </w:rPr>
            </w:pPr>
            <w:r w:rsidRPr="00457D8A">
              <w:rPr>
                <w:rFonts w:ascii="Arial" w:eastAsia="Times New Roman" w:hAnsi="Arial" w:cs="Arial"/>
                <w:lang w:eastAsia="en-GB"/>
              </w:rPr>
              <w:t>Date of Birth</w:t>
            </w:r>
          </w:p>
        </w:tc>
        <w:tc>
          <w:tcPr>
            <w:tcW w:w="1559" w:type="dxa"/>
            <w:shd w:val="clear" w:color="auto" w:fill="D9D9D9"/>
            <w:vAlign w:val="center"/>
          </w:tcPr>
          <w:p w:rsidR="00432277" w:rsidRPr="00457D8A" w:rsidRDefault="00432277" w:rsidP="00466780">
            <w:pPr>
              <w:spacing w:after="0"/>
              <w:jc w:val="center"/>
              <w:rPr>
                <w:rFonts w:ascii="Arial" w:eastAsia="Times New Roman" w:hAnsi="Arial" w:cs="Arial"/>
                <w:lang w:eastAsia="en-GB"/>
              </w:rPr>
            </w:pPr>
            <w:r w:rsidRPr="00457D8A">
              <w:rPr>
                <w:rFonts w:ascii="Arial" w:eastAsia="Times New Roman" w:hAnsi="Arial" w:cs="Arial"/>
                <w:lang w:eastAsia="en-GB"/>
              </w:rPr>
              <w:t>Legal Status</w:t>
            </w:r>
          </w:p>
        </w:tc>
        <w:tc>
          <w:tcPr>
            <w:tcW w:w="1701" w:type="dxa"/>
            <w:shd w:val="clear" w:color="auto" w:fill="D9D9D9"/>
            <w:vAlign w:val="center"/>
          </w:tcPr>
          <w:p w:rsidR="00432277" w:rsidRPr="00457D8A" w:rsidRDefault="00432277" w:rsidP="00466780">
            <w:pPr>
              <w:spacing w:after="0"/>
              <w:jc w:val="center"/>
              <w:rPr>
                <w:rFonts w:ascii="Arial" w:eastAsia="Times New Roman" w:hAnsi="Arial" w:cs="Arial"/>
                <w:lang w:eastAsia="en-GB"/>
              </w:rPr>
            </w:pPr>
            <w:r w:rsidRPr="00457D8A">
              <w:rPr>
                <w:rFonts w:ascii="Arial" w:eastAsia="Times New Roman" w:hAnsi="Arial" w:cs="Arial"/>
                <w:lang w:eastAsia="en-GB"/>
              </w:rPr>
              <w:t>Ethnic Origin</w:t>
            </w:r>
          </w:p>
        </w:tc>
      </w:tr>
      <w:tr w:rsidR="00432277" w:rsidRPr="00457D8A" w:rsidTr="00466780">
        <w:tc>
          <w:tcPr>
            <w:tcW w:w="2920" w:type="dxa"/>
          </w:tcPr>
          <w:p w:rsidR="00432277" w:rsidRPr="00457D8A" w:rsidRDefault="00432277" w:rsidP="00466780">
            <w:pPr>
              <w:spacing w:after="0"/>
              <w:rPr>
                <w:rFonts w:ascii="Arial" w:eastAsia="Times New Roman" w:hAnsi="Arial" w:cs="Arial"/>
                <w:lang w:eastAsia="en-GB"/>
              </w:rPr>
            </w:pPr>
          </w:p>
        </w:tc>
        <w:tc>
          <w:tcPr>
            <w:tcW w:w="2893"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color w:val="000000"/>
                <w:lang w:eastAsia="en-GB"/>
              </w:rPr>
            </w:pPr>
          </w:p>
        </w:tc>
        <w:tc>
          <w:tcPr>
            <w:tcW w:w="1559"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r>
      <w:tr w:rsidR="00432277" w:rsidRPr="00457D8A" w:rsidTr="00466780">
        <w:tc>
          <w:tcPr>
            <w:tcW w:w="2920" w:type="dxa"/>
          </w:tcPr>
          <w:p w:rsidR="00432277" w:rsidRPr="00457D8A" w:rsidRDefault="00432277" w:rsidP="00466780">
            <w:pPr>
              <w:spacing w:after="0"/>
              <w:rPr>
                <w:rFonts w:ascii="Arial" w:eastAsia="Times New Roman" w:hAnsi="Arial" w:cs="Arial"/>
                <w:lang w:eastAsia="en-GB"/>
              </w:rPr>
            </w:pPr>
          </w:p>
        </w:tc>
        <w:tc>
          <w:tcPr>
            <w:tcW w:w="2893"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c>
          <w:tcPr>
            <w:tcW w:w="1559"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r>
      <w:tr w:rsidR="00432277" w:rsidRPr="00457D8A" w:rsidTr="00466780">
        <w:tc>
          <w:tcPr>
            <w:tcW w:w="2920" w:type="dxa"/>
          </w:tcPr>
          <w:p w:rsidR="00432277" w:rsidRPr="00457D8A" w:rsidRDefault="00432277" w:rsidP="00466780">
            <w:pPr>
              <w:spacing w:after="0"/>
              <w:rPr>
                <w:rFonts w:ascii="Arial" w:eastAsia="Times New Roman" w:hAnsi="Arial" w:cs="Arial"/>
                <w:lang w:eastAsia="en-GB"/>
              </w:rPr>
            </w:pPr>
          </w:p>
        </w:tc>
        <w:tc>
          <w:tcPr>
            <w:tcW w:w="2893"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c>
          <w:tcPr>
            <w:tcW w:w="1559"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r>
      <w:tr w:rsidR="00432277" w:rsidRPr="00457D8A" w:rsidTr="00466780">
        <w:tc>
          <w:tcPr>
            <w:tcW w:w="2920" w:type="dxa"/>
          </w:tcPr>
          <w:p w:rsidR="00432277" w:rsidRPr="00457D8A" w:rsidRDefault="00432277" w:rsidP="00466780">
            <w:pPr>
              <w:spacing w:after="0"/>
              <w:rPr>
                <w:rFonts w:ascii="Arial" w:eastAsia="Times New Roman" w:hAnsi="Arial" w:cs="Arial"/>
                <w:lang w:eastAsia="en-GB"/>
              </w:rPr>
            </w:pPr>
          </w:p>
        </w:tc>
        <w:tc>
          <w:tcPr>
            <w:tcW w:w="2893"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c>
          <w:tcPr>
            <w:tcW w:w="1559"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r>
      <w:tr w:rsidR="00432277" w:rsidRPr="00457D8A" w:rsidTr="00466780">
        <w:tc>
          <w:tcPr>
            <w:tcW w:w="2920" w:type="dxa"/>
          </w:tcPr>
          <w:p w:rsidR="00432277" w:rsidRPr="00457D8A" w:rsidRDefault="00432277" w:rsidP="00466780">
            <w:pPr>
              <w:spacing w:after="0"/>
              <w:rPr>
                <w:rFonts w:ascii="Arial" w:eastAsia="Times New Roman" w:hAnsi="Arial" w:cs="Arial"/>
                <w:lang w:eastAsia="en-GB"/>
              </w:rPr>
            </w:pPr>
          </w:p>
        </w:tc>
        <w:tc>
          <w:tcPr>
            <w:tcW w:w="2893"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c>
          <w:tcPr>
            <w:tcW w:w="1559" w:type="dxa"/>
          </w:tcPr>
          <w:p w:rsidR="00432277" w:rsidRPr="00457D8A" w:rsidRDefault="00432277" w:rsidP="00466780">
            <w:pPr>
              <w:spacing w:after="0"/>
              <w:rPr>
                <w:rFonts w:ascii="Arial" w:eastAsia="Times New Roman" w:hAnsi="Arial" w:cs="Arial"/>
                <w:lang w:eastAsia="en-GB"/>
              </w:rPr>
            </w:pPr>
          </w:p>
        </w:tc>
        <w:tc>
          <w:tcPr>
            <w:tcW w:w="1701" w:type="dxa"/>
          </w:tcPr>
          <w:p w:rsidR="00432277" w:rsidRPr="00457D8A" w:rsidRDefault="00432277" w:rsidP="00466780">
            <w:pPr>
              <w:spacing w:after="0"/>
              <w:rPr>
                <w:rFonts w:ascii="Arial" w:eastAsia="Times New Roman" w:hAnsi="Arial" w:cs="Arial"/>
                <w:lang w:eastAsia="en-GB"/>
              </w:rPr>
            </w:pPr>
          </w:p>
        </w:tc>
      </w:tr>
    </w:tbl>
    <w:p w:rsidR="00432277" w:rsidRPr="00457D8A" w:rsidRDefault="00432277" w:rsidP="00432277">
      <w:pPr>
        <w:ind w:left="-567"/>
        <w:rPr>
          <w:rFonts w:ascii="Arial" w:hAnsi="Arial" w:cs="Arial"/>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Date of Incident</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Address of location of incident</w:t>
            </w: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Carer at time of incident if known</w:t>
            </w:r>
          </w:p>
          <w:p w:rsidR="00432277" w:rsidRPr="00457D8A" w:rsidRDefault="00432277" w:rsidP="00466780">
            <w:pPr>
              <w:spacing w:after="0" w:line="240" w:lineRule="auto"/>
              <w:rPr>
                <w:rFonts w:ascii="Arial" w:eastAsia="Times New Roman" w:hAnsi="Arial" w:cs="Arial"/>
                <w:lang w:eastAsia="en-GB"/>
              </w:rPr>
            </w:pP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Is this case known to be the subject of a criminal investigation? (If so who is the lead investigator?)</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Is this case known to be the subject of a Coroner’s Inquiry? (If so who is the key contact?)</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Is the child/ young person / parent /family open to your agency as a current case? Please provide details of in what capacity and the name of the lead practitioner .</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Was the child/ young person / parent /family open to your agency as a previous case? Please provide details of in what capacity and the name of the lead practitioner .</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4566" w:type="dxa"/>
            <w:tcBorders>
              <w:top w:val="single" w:sz="4" w:space="0" w:color="auto"/>
              <w:left w:val="single" w:sz="4" w:space="0" w:color="auto"/>
              <w:bottom w:val="single" w:sz="4" w:space="0" w:color="auto"/>
              <w:right w:val="single" w:sz="4" w:space="0" w:color="auto"/>
            </w:tcBorders>
            <w:shd w:val="clear" w:color="auto" w:fill="D9D9D9"/>
            <w:vAlign w:val="center"/>
          </w:tcPr>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 xml:space="preserve">Are there any adult safeguarding concerns and have these been shared via completing a SAR (Safeguarding Adult Referral form)? </w:t>
            </w:r>
          </w:p>
          <w:p w:rsidR="00432277" w:rsidRPr="00457D8A" w:rsidRDefault="00432277" w:rsidP="00466780">
            <w:pPr>
              <w:spacing w:after="0" w:line="240" w:lineRule="auto"/>
              <w:rPr>
                <w:rFonts w:ascii="Arial" w:eastAsia="Times New Roman" w:hAnsi="Arial" w:cs="Arial"/>
                <w:lang w:eastAsia="en-GB"/>
              </w:rPr>
            </w:pPr>
            <w:r w:rsidRPr="00457D8A">
              <w:rPr>
                <w:rFonts w:ascii="Arial" w:eastAsia="Times New Roman" w:hAnsi="Arial" w:cs="Arial"/>
                <w:lang w:eastAsia="en-GB"/>
              </w:rPr>
              <w:t>If so who is the key contact?</w:t>
            </w:r>
          </w:p>
        </w:tc>
        <w:tc>
          <w:tcPr>
            <w:tcW w:w="6208"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bl>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r w:rsidRPr="00457D8A">
        <w:rPr>
          <w:rFonts w:ascii="Arial" w:hAnsi="Arial" w:cs="Arial"/>
          <w:b/>
          <w:sz w:val="24"/>
          <w:szCs w:val="24"/>
        </w:rPr>
        <w:t>Other Agencies known to be involved:</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452"/>
        <w:gridCol w:w="3919"/>
      </w:tblGrid>
      <w:tr w:rsidR="00432277" w:rsidRPr="00457D8A" w:rsidTr="00466780">
        <w:tc>
          <w:tcPr>
            <w:tcW w:w="3403" w:type="dxa"/>
            <w:tcBorders>
              <w:top w:val="single" w:sz="4" w:space="0" w:color="auto"/>
              <w:left w:val="single" w:sz="4" w:space="0" w:color="auto"/>
              <w:bottom w:val="single" w:sz="4" w:space="0" w:color="auto"/>
              <w:right w:val="single" w:sz="4" w:space="0" w:color="auto"/>
            </w:tcBorders>
            <w:shd w:val="clear" w:color="auto" w:fill="D9D9D9"/>
          </w:tcPr>
          <w:p w:rsidR="00432277" w:rsidRPr="00457D8A" w:rsidRDefault="00432277" w:rsidP="00466780">
            <w:pPr>
              <w:spacing w:after="0" w:line="240" w:lineRule="auto"/>
              <w:jc w:val="center"/>
              <w:rPr>
                <w:rFonts w:ascii="Arial" w:eastAsia="Times New Roman" w:hAnsi="Arial" w:cs="Arial"/>
                <w:lang w:eastAsia="en-GB"/>
              </w:rPr>
            </w:pPr>
            <w:r w:rsidRPr="00457D8A">
              <w:rPr>
                <w:rFonts w:ascii="Arial" w:eastAsia="Times New Roman" w:hAnsi="Arial" w:cs="Arial"/>
                <w:lang w:eastAsia="en-GB"/>
              </w:rPr>
              <w:t>Agency</w:t>
            </w:r>
          </w:p>
        </w:tc>
        <w:tc>
          <w:tcPr>
            <w:tcW w:w="3452" w:type="dxa"/>
            <w:tcBorders>
              <w:top w:val="single" w:sz="4" w:space="0" w:color="auto"/>
              <w:left w:val="single" w:sz="4" w:space="0" w:color="auto"/>
              <w:bottom w:val="single" w:sz="4" w:space="0" w:color="auto"/>
              <w:right w:val="single" w:sz="4" w:space="0" w:color="auto"/>
            </w:tcBorders>
            <w:shd w:val="clear" w:color="auto" w:fill="D9D9D9"/>
          </w:tcPr>
          <w:p w:rsidR="00432277" w:rsidRPr="00457D8A" w:rsidRDefault="00432277" w:rsidP="00466780">
            <w:pPr>
              <w:spacing w:after="0" w:line="240" w:lineRule="auto"/>
              <w:jc w:val="center"/>
              <w:rPr>
                <w:rFonts w:ascii="Arial" w:eastAsia="Times New Roman" w:hAnsi="Arial" w:cs="Arial"/>
                <w:lang w:eastAsia="en-GB"/>
              </w:rPr>
            </w:pPr>
            <w:r w:rsidRPr="00457D8A">
              <w:rPr>
                <w:rFonts w:ascii="Arial" w:eastAsia="Times New Roman" w:hAnsi="Arial" w:cs="Arial"/>
                <w:lang w:eastAsia="en-GB"/>
              </w:rPr>
              <w:t>Contact Details: Address, Telephone and E-mail</w:t>
            </w:r>
          </w:p>
        </w:tc>
        <w:tc>
          <w:tcPr>
            <w:tcW w:w="3919" w:type="dxa"/>
            <w:tcBorders>
              <w:top w:val="single" w:sz="4" w:space="0" w:color="auto"/>
              <w:left w:val="single" w:sz="4" w:space="0" w:color="auto"/>
              <w:bottom w:val="single" w:sz="4" w:space="0" w:color="auto"/>
              <w:right w:val="single" w:sz="4" w:space="0" w:color="auto"/>
            </w:tcBorders>
            <w:shd w:val="clear" w:color="auto" w:fill="D9D9D9"/>
          </w:tcPr>
          <w:p w:rsidR="00432277" w:rsidRPr="00457D8A" w:rsidRDefault="00432277" w:rsidP="00466780">
            <w:pPr>
              <w:spacing w:after="0" w:line="240" w:lineRule="auto"/>
              <w:jc w:val="center"/>
              <w:rPr>
                <w:rFonts w:ascii="Arial" w:eastAsia="Times New Roman" w:hAnsi="Arial" w:cs="Arial"/>
                <w:lang w:eastAsia="en-GB"/>
              </w:rPr>
            </w:pPr>
            <w:r w:rsidRPr="00457D8A">
              <w:rPr>
                <w:rFonts w:ascii="Arial" w:eastAsia="Times New Roman" w:hAnsi="Arial" w:cs="Arial"/>
                <w:lang w:eastAsia="en-GB"/>
              </w:rPr>
              <w:t>Reason for involvement</w:t>
            </w:r>
          </w:p>
          <w:p w:rsidR="00432277" w:rsidRPr="00457D8A" w:rsidRDefault="00432277" w:rsidP="00466780">
            <w:pPr>
              <w:spacing w:after="0" w:line="240" w:lineRule="auto"/>
              <w:jc w:val="center"/>
              <w:rPr>
                <w:rFonts w:ascii="Arial" w:eastAsia="Times New Roman" w:hAnsi="Arial" w:cs="Arial"/>
                <w:lang w:eastAsia="en-GB"/>
              </w:rPr>
            </w:pPr>
            <w:r w:rsidRPr="00457D8A">
              <w:rPr>
                <w:rFonts w:ascii="Arial" w:eastAsia="Times New Roman" w:hAnsi="Arial" w:cs="Arial"/>
                <w:lang w:eastAsia="en-GB"/>
              </w:rPr>
              <w:t>(include whether current or not)</w:t>
            </w: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c>
          <w:tcPr>
            <w:tcW w:w="3403"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c>
          <w:tcPr>
            <w:tcW w:w="3919"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tc>
      </w:tr>
    </w:tbl>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p>
    <w:p w:rsidR="00432277" w:rsidRPr="00457D8A" w:rsidRDefault="00432277" w:rsidP="00432277">
      <w:pPr>
        <w:ind w:left="-567"/>
        <w:rPr>
          <w:rFonts w:ascii="Arial" w:hAnsi="Arial" w:cs="Arial"/>
          <w:b/>
          <w:sz w:val="24"/>
          <w:szCs w:val="24"/>
        </w:rPr>
      </w:pPr>
      <w:r w:rsidRPr="00457D8A">
        <w:rPr>
          <w:rFonts w:ascii="Arial" w:hAnsi="Arial" w:cs="Arial"/>
          <w:b/>
          <w:sz w:val="24"/>
          <w:szCs w:val="24"/>
        </w:rPr>
        <w:t>Brief Synopsis of Case: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32277" w:rsidRPr="00457D8A" w:rsidTr="00466780">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spacing w:after="0" w:line="240" w:lineRule="auto"/>
              <w:ind w:left="317" w:hanging="283"/>
              <w:rPr>
                <w:rFonts w:ascii="Arial" w:eastAsia="Times New Roman" w:hAnsi="Arial" w:cs="Arial"/>
                <w:b/>
                <w:sz w:val="24"/>
                <w:lang w:eastAsia="en-GB"/>
              </w:rPr>
            </w:pPr>
            <w:r w:rsidRPr="00457D8A">
              <w:rPr>
                <w:rFonts w:ascii="Arial" w:eastAsia="Times New Roman" w:hAnsi="Arial" w:cs="Arial"/>
                <w:b/>
                <w:sz w:val="24"/>
                <w:lang w:eastAsia="en-GB"/>
              </w:rPr>
              <w:t>Initial information provided that has triggered review (including which agency provided this initial information)</w:t>
            </w:r>
          </w:p>
          <w:p w:rsidR="00432277" w:rsidRPr="00457D8A" w:rsidRDefault="00432277" w:rsidP="00466780">
            <w:pPr>
              <w:pStyle w:val="ListParagraph"/>
              <w:spacing w:after="0" w:line="240" w:lineRule="auto"/>
              <w:ind w:left="317"/>
              <w:rPr>
                <w:rFonts w:ascii="Arial" w:eastAsia="Times New Roman" w:hAnsi="Arial" w:cs="Arial"/>
                <w:b/>
                <w:sz w:val="24"/>
                <w:lang w:eastAsia="en-GB"/>
              </w:rPr>
            </w:pPr>
          </w:p>
        </w:tc>
      </w:tr>
      <w:tr w:rsidR="00432277" w:rsidRPr="00457D8A" w:rsidTr="00466780">
        <w:trPr>
          <w:trHeight w:val="571"/>
        </w:trPr>
        <w:tc>
          <w:tcPr>
            <w:tcW w:w="10774"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rPr>
          <w:trHeight w:val="584"/>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ind w:left="317" w:hanging="317"/>
              <w:rPr>
                <w:rFonts w:ascii="Arial" w:eastAsia="Times New Roman" w:hAnsi="Arial" w:cs="Arial"/>
                <w:b/>
                <w:sz w:val="24"/>
                <w:lang w:eastAsia="en-GB"/>
              </w:rPr>
            </w:pPr>
            <w:r w:rsidRPr="00457D8A">
              <w:rPr>
                <w:rFonts w:ascii="Arial" w:eastAsia="Times New Roman" w:hAnsi="Arial" w:cs="Arial"/>
                <w:b/>
                <w:sz w:val="24"/>
                <w:lang w:eastAsia="en-GB"/>
              </w:rPr>
              <w:t>Provide a summary of your agency’s involvement with the incident that has triggered this review</w:t>
            </w:r>
          </w:p>
        </w:tc>
      </w:tr>
      <w:tr w:rsidR="00432277" w:rsidRPr="00457D8A" w:rsidTr="00466780">
        <w:trPr>
          <w:trHeight w:val="584"/>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432277" w:rsidRPr="00457D8A" w:rsidRDefault="00432277" w:rsidP="00466780">
            <w:pPr>
              <w:spacing w:after="0" w:line="240" w:lineRule="auto"/>
              <w:rPr>
                <w:rFonts w:ascii="Arial" w:eastAsia="Times New Roman" w:hAnsi="Arial" w:cs="Arial"/>
                <w:b/>
                <w:color w:val="00B050"/>
                <w:sz w:val="24"/>
                <w:lang w:eastAsia="en-GB"/>
              </w:rPr>
            </w:pPr>
          </w:p>
          <w:p w:rsidR="00432277" w:rsidRPr="00457D8A" w:rsidRDefault="00432277" w:rsidP="00466780">
            <w:pPr>
              <w:pStyle w:val="ListParagraph"/>
              <w:spacing w:after="0" w:line="240" w:lineRule="auto"/>
              <w:ind w:left="317"/>
              <w:rPr>
                <w:rFonts w:ascii="Arial" w:eastAsia="Times New Roman" w:hAnsi="Arial" w:cs="Arial"/>
                <w:b/>
                <w:sz w:val="24"/>
                <w:lang w:eastAsia="en-GB"/>
              </w:rPr>
            </w:pPr>
          </w:p>
          <w:p w:rsidR="00432277" w:rsidRPr="00457D8A" w:rsidRDefault="00432277" w:rsidP="00466780">
            <w:pPr>
              <w:pStyle w:val="ListParagraph"/>
              <w:spacing w:after="0" w:line="240" w:lineRule="auto"/>
              <w:ind w:left="317"/>
              <w:rPr>
                <w:rFonts w:ascii="Arial" w:eastAsia="Times New Roman" w:hAnsi="Arial" w:cs="Arial"/>
                <w:b/>
                <w:sz w:val="24"/>
                <w:lang w:eastAsia="en-GB"/>
              </w:rPr>
            </w:pPr>
          </w:p>
          <w:p w:rsidR="00432277" w:rsidRPr="00457D8A" w:rsidRDefault="00432277" w:rsidP="00466780">
            <w:pPr>
              <w:pStyle w:val="ListParagraph"/>
              <w:spacing w:after="0" w:line="240" w:lineRule="auto"/>
              <w:ind w:left="317"/>
              <w:rPr>
                <w:rFonts w:ascii="Arial" w:eastAsia="Times New Roman" w:hAnsi="Arial" w:cs="Arial"/>
                <w:b/>
                <w:sz w:val="24"/>
                <w:lang w:eastAsia="en-GB"/>
              </w:rPr>
            </w:pPr>
          </w:p>
        </w:tc>
      </w:tr>
      <w:tr w:rsidR="00432277" w:rsidRPr="00457D8A" w:rsidTr="00466780">
        <w:trPr>
          <w:trHeight w:val="584"/>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spacing w:after="0" w:line="240" w:lineRule="auto"/>
              <w:ind w:left="317" w:hanging="317"/>
              <w:rPr>
                <w:rFonts w:ascii="Arial" w:eastAsia="Times New Roman" w:hAnsi="Arial" w:cs="Arial"/>
                <w:lang w:eastAsia="en-GB"/>
              </w:rPr>
            </w:pPr>
            <w:r w:rsidRPr="00457D8A">
              <w:rPr>
                <w:rFonts w:ascii="Arial" w:eastAsia="Times New Roman" w:hAnsi="Arial" w:cs="Arial"/>
                <w:b/>
                <w:sz w:val="24"/>
                <w:lang w:eastAsia="en-GB"/>
              </w:rPr>
              <w:t xml:space="preserve">Provide a brief summary of your agency’s previous involvement with the subject child AND the individuals listed in the family composition. </w:t>
            </w:r>
            <w:r w:rsidRPr="00457D8A">
              <w:rPr>
                <w:rFonts w:ascii="Arial" w:eastAsia="Times New Roman" w:hAnsi="Arial" w:cs="Arial"/>
                <w:b/>
                <w:sz w:val="24"/>
                <w:u w:val="single"/>
                <w:lang w:eastAsia="en-GB"/>
              </w:rPr>
              <w:t>This should be key events only and relate to information required to undertake the review not a cut and paste of the record in its entirety</w:t>
            </w:r>
          </w:p>
          <w:p w:rsidR="00432277" w:rsidRPr="00457D8A" w:rsidRDefault="00432277" w:rsidP="00466780">
            <w:pPr>
              <w:pStyle w:val="ListParagraph"/>
              <w:spacing w:after="0" w:line="240" w:lineRule="auto"/>
              <w:ind w:left="317"/>
              <w:rPr>
                <w:rFonts w:ascii="Arial" w:eastAsia="Times New Roman" w:hAnsi="Arial" w:cs="Arial"/>
                <w:lang w:eastAsia="en-GB"/>
              </w:rPr>
            </w:pPr>
          </w:p>
        </w:tc>
      </w:tr>
      <w:tr w:rsidR="00432277" w:rsidRPr="00457D8A" w:rsidTr="00466780">
        <w:trPr>
          <w:trHeight w:val="726"/>
        </w:trPr>
        <w:tc>
          <w:tcPr>
            <w:tcW w:w="10774"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rPr>
          <w:trHeight w:val="551"/>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ind w:left="360"/>
              <w:rPr>
                <w:rFonts w:ascii="Arial" w:eastAsia="Times New Roman" w:hAnsi="Arial" w:cs="Arial"/>
                <w:b/>
                <w:sz w:val="24"/>
                <w:lang w:eastAsia="en-GB"/>
              </w:rPr>
            </w:pPr>
            <w:r w:rsidRPr="00457D8A">
              <w:rPr>
                <w:rFonts w:ascii="Arial" w:eastAsia="Times New Roman" w:hAnsi="Arial" w:cs="Arial"/>
                <w:b/>
                <w:sz w:val="24"/>
                <w:lang w:eastAsia="en-GB"/>
              </w:rPr>
              <w:t xml:space="preserve">Provide a brief analysis of individual or / and agency practice. </w:t>
            </w:r>
            <w:r w:rsidRPr="00457D8A">
              <w:rPr>
                <w:rFonts w:ascii="Arial" w:eastAsia="Times New Roman" w:hAnsi="Arial" w:cs="Arial"/>
                <w:sz w:val="24"/>
                <w:lang w:eastAsia="en-GB"/>
              </w:rPr>
              <w:t>(Please identify any outstanding practice or potential learning for identifying improvements to safeguard and p</w:t>
            </w:r>
            <w:r>
              <w:rPr>
                <w:rFonts w:ascii="Arial" w:eastAsia="Times New Roman" w:hAnsi="Arial" w:cs="Arial"/>
                <w:sz w:val="24"/>
                <w:lang w:eastAsia="en-GB"/>
              </w:rPr>
              <w:t>romote the welfare of children as well as any remedial action already taken)</w:t>
            </w: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tcPr>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p w:rsidR="00432277" w:rsidRPr="00457D8A" w:rsidRDefault="00432277" w:rsidP="00466780">
            <w:pPr>
              <w:spacing w:after="0" w:line="240" w:lineRule="auto"/>
              <w:rPr>
                <w:rFonts w:ascii="Arial" w:eastAsia="Times New Roman" w:hAnsi="Arial" w:cs="Arial"/>
                <w:lang w:eastAsia="en-GB"/>
              </w:rPr>
            </w:pP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tabs>
                <w:tab w:val="left" w:pos="2282"/>
              </w:tabs>
              <w:spacing w:after="0" w:line="240" w:lineRule="auto"/>
              <w:ind w:left="317" w:hanging="283"/>
              <w:rPr>
                <w:rFonts w:ascii="Arial" w:eastAsia="Times New Roman" w:hAnsi="Arial" w:cs="Arial"/>
                <w:lang w:eastAsia="en-GB"/>
              </w:rPr>
            </w:pPr>
            <w:r w:rsidRPr="00457D8A">
              <w:rPr>
                <w:rFonts w:ascii="Arial" w:eastAsia="Times New Roman" w:hAnsi="Arial" w:cs="Arial"/>
                <w:b/>
                <w:sz w:val="24"/>
                <w:lang w:eastAsia="en-GB"/>
              </w:rPr>
              <w:t>Are there any immediate action needed to ensure children’s safety? ( Please outline actions already taken to address these concerns)</w:t>
            </w: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432277" w:rsidRPr="00457D8A" w:rsidRDefault="00432277" w:rsidP="00466780">
            <w:pPr>
              <w:tabs>
                <w:tab w:val="left" w:pos="2282"/>
              </w:tabs>
              <w:spacing w:after="0" w:line="240" w:lineRule="auto"/>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17"/>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17"/>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17"/>
              <w:rPr>
                <w:rFonts w:ascii="Arial" w:eastAsia="Times New Roman" w:hAnsi="Arial" w:cs="Arial"/>
                <w:lang w:eastAsia="en-GB"/>
              </w:rPr>
            </w:pP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tabs>
                <w:tab w:val="left" w:pos="2282"/>
              </w:tabs>
              <w:spacing w:after="0" w:line="240" w:lineRule="auto"/>
              <w:ind w:left="317" w:hanging="317"/>
              <w:rPr>
                <w:rFonts w:ascii="Arial" w:eastAsia="Times New Roman" w:hAnsi="Arial" w:cs="Arial"/>
                <w:b/>
                <w:lang w:eastAsia="en-GB"/>
              </w:rPr>
            </w:pPr>
            <w:r w:rsidRPr="00457D8A">
              <w:rPr>
                <w:rStyle w:val="normalchar1"/>
                <w:rFonts w:ascii="Arial" w:hAnsi="Arial" w:cs="Arial"/>
                <w:b/>
              </w:rPr>
              <w:t>Please identify any areas for concern as to the way in which partners have worked together</w:t>
            </w:r>
            <w:r>
              <w:rPr>
                <w:rStyle w:val="normalchar1"/>
                <w:rFonts w:ascii="Arial" w:hAnsi="Arial" w:cs="Arial"/>
                <w:b/>
              </w:rPr>
              <w:t xml:space="preserve"> to safeguard the subject child</w:t>
            </w: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457D8A" w:rsidRDefault="00432277" w:rsidP="00432277">
            <w:pPr>
              <w:pStyle w:val="ListParagraph"/>
              <w:numPr>
                <w:ilvl w:val="0"/>
                <w:numId w:val="29"/>
              </w:numPr>
              <w:tabs>
                <w:tab w:val="left" w:pos="2282"/>
              </w:tabs>
              <w:spacing w:after="0" w:line="240" w:lineRule="auto"/>
              <w:ind w:left="360"/>
              <w:rPr>
                <w:rFonts w:ascii="Arial" w:eastAsia="Times New Roman" w:hAnsi="Arial" w:cs="Arial"/>
                <w:b/>
                <w:sz w:val="24"/>
                <w:szCs w:val="24"/>
                <w:lang w:eastAsia="en-GB"/>
              </w:rPr>
            </w:pPr>
            <w:r w:rsidRPr="00457D8A">
              <w:rPr>
                <w:rFonts w:ascii="Arial" w:eastAsia="Times New Roman" w:hAnsi="Arial" w:cs="Arial"/>
                <w:b/>
                <w:sz w:val="24"/>
                <w:szCs w:val="24"/>
                <w:lang w:eastAsia="en-GB"/>
              </w:rPr>
              <w:t>Please include any further relevant information that you wish to bring to the attent</w:t>
            </w:r>
            <w:r>
              <w:rPr>
                <w:rFonts w:ascii="Arial" w:eastAsia="Times New Roman" w:hAnsi="Arial" w:cs="Arial"/>
                <w:b/>
                <w:sz w:val="24"/>
                <w:szCs w:val="24"/>
                <w:lang w:eastAsia="en-GB"/>
              </w:rPr>
              <w:t>ion of the Rapid Review meeting</w:t>
            </w: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77" w:rsidRPr="005351EA" w:rsidRDefault="00432277" w:rsidP="00432277">
            <w:pPr>
              <w:pStyle w:val="ListParagraph"/>
              <w:numPr>
                <w:ilvl w:val="0"/>
                <w:numId w:val="29"/>
              </w:numPr>
              <w:tabs>
                <w:tab w:val="left" w:pos="2282"/>
              </w:tabs>
              <w:spacing w:after="0" w:line="240" w:lineRule="auto"/>
              <w:ind w:left="360"/>
              <w:rPr>
                <w:rFonts w:ascii="Arial" w:eastAsia="Times New Roman" w:hAnsi="Arial" w:cs="Arial"/>
                <w:lang w:eastAsia="en-GB"/>
              </w:rPr>
            </w:pPr>
            <w:r w:rsidRPr="005351EA">
              <w:rPr>
                <w:rFonts w:ascii="Arial" w:eastAsia="Times New Roman" w:hAnsi="Arial" w:cs="Arial"/>
                <w:b/>
                <w:sz w:val="24"/>
                <w:szCs w:val="24"/>
                <w:lang w:eastAsia="en-GB"/>
              </w:rPr>
              <w:lastRenderedPageBreak/>
              <w:t>Please include any information that indicates how the “Voice and/or Lived Experience of the Child” is evidenced in your records.</w:t>
            </w:r>
          </w:p>
        </w:tc>
      </w:tr>
      <w:tr w:rsidR="00432277" w:rsidRPr="00457D8A" w:rsidTr="00466780">
        <w:trPr>
          <w:trHeight w:val="6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432277" w:rsidRPr="00457D8A" w:rsidRDefault="00432277" w:rsidP="00466780">
            <w:pPr>
              <w:pStyle w:val="ListParagraph"/>
              <w:tabs>
                <w:tab w:val="left" w:pos="2282"/>
              </w:tabs>
              <w:spacing w:after="0" w:line="240" w:lineRule="auto"/>
              <w:ind w:left="34"/>
              <w:rPr>
                <w:rFonts w:ascii="Arial" w:eastAsia="Times New Roman" w:hAnsi="Arial" w:cs="Arial"/>
                <w:lang w:eastAsia="en-GB"/>
              </w:rPr>
            </w:pPr>
          </w:p>
        </w:tc>
      </w:tr>
    </w:tbl>
    <w:p w:rsidR="00432277" w:rsidRPr="00457D8A" w:rsidRDefault="00432277" w:rsidP="00432277">
      <w:pPr>
        <w:ind w:left="-567"/>
        <w:rPr>
          <w:rFonts w:ascii="Arial" w:hAnsi="Arial" w:cs="Arial"/>
          <w:sz w:val="24"/>
          <w:szCs w:val="24"/>
        </w:rPr>
      </w:pPr>
    </w:p>
    <w:p w:rsidR="00432277" w:rsidRPr="00457D8A" w:rsidRDefault="00432277" w:rsidP="00432277">
      <w:pPr>
        <w:ind w:left="-567"/>
        <w:rPr>
          <w:rFonts w:ascii="Arial" w:hAnsi="Arial" w:cs="Arial"/>
          <w:b/>
          <w:sz w:val="24"/>
          <w:szCs w:val="24"/>
        </w:rPr>
      </w:pPr>
      <w:r w:rsidRPr="00457D8A">
        <w:rPr>
          <w:rFonts w:ascii="Arial" w:hAnsi="Arial" w:cs="Arial"/>
          <w:sz w:val="24"/>
          <w:szCs w:val="24"/>
        </w:rPr>
        <w:t>Please use the chronology table below to outline any key events</w:t>
      </w:r>
      <w:r w:rsidRPr="00457D8A">
        <w:rPr>
          <w:rFonts w:ascii="Arial" w:hAnsi="Arial" w:cs="Arial"/>
          <w:b/>
          <w:sz w:val="24"/>
          <w:szCs w:val="24"/>
        </w:rPr>
        <w:t xml:space="preserve"> </w:t>
      </w:r>
      <w:r w:rsidRPr="00457D8A">
        <w:rPr>
          <w:rFonts w:ascii="Arial" w:hAnsi="Arial" w:cs="Arial"/>
          <w:b/>
          <w:sz w:val="24"/>
          <w:szCs w:val="24"/>
          <w:u w:val="single"/>
        </w:rPr>
        <w:t>around the time of the incident.</w:t>
      </w:r>
    </w:p>
    <w:p w:rsidR="00432277" w:rsidRPr="00457D8A" w:rsidRDefault="00432277" w:rsidP="00432277">
      <w:pPr>
        <w:ind w:left="-567"/>
        <w:rPr>
          <w:rFonts w:ascii="Arial" w:hAnsi="Arial" w:cs="Arial"/>
          <w:sz w:val="24"/>
          <w:szCs w:val="24"/>
        </w:rPr>
      </w:pPr>
      <w:r w:rsidRPr="00457D8A">
        <w:rPr>
          <w:rFonts w:ascii="Arial" w:hAnsi="Arial" w:cs="Arial"/>
          <w:b/>
          <w:sz w:val="24"/>
          <w:szCs w:val="24"/>
        </w:rPr>
        <w:t xml:space="preserve">PLEASE NOTE: </w:t>
      </w:r>
      <w:r w:rsidRPr="00457D8A">
        <w:rPr>
          <w:rFonts w:ascii="Arial" w:hAnsi="Arial" w:cs="Arial"/>
          <w:sz w:val="24"/>
          <w:szCs w:val="24"/>
        </w:rPr>
        <w:t>This should only include key events and</w:t>
      </w:r>
      <w:r w:rsidRPr="00457D8A">
        <w:rPr>
          <w:rFonts w:ascii="Arial" w:hAnsi="Arial" w:cs="Arial"/>
          <w:b/>
          <w:sz w:val="24"/>
          <w:szCs w:val="24"/>
        </w:rPr>
        <w:t xml:space="preserve"> DOES NOT </w:t>
      </w:r>
      <w:r w:rsidRPr="00457D8A">
        <w:rPr>
          <w:rFonts w:ascii="Arial" w:hAnsi="Arial" w:cs="Arial"/>
          <w:sz w:val="24"/>
          <w:szCs w:val="24"/>
        </w:rPr>
        <w:t>need to be a detailed chronology at this stage.</w:t>
      </w:r>
    </w:p>
    <w:tbl>
      <w:tblPr>
        <w:tblStyle w:val="TableGrid"/>
        <w:tblW w:w="10598" w:type="dxa"/>
        <w:tblInd w:w="-567" w:type="dxa"/>
        <w:tblLook w:val="04A0" w:firstRow="1" w:lastRow="0" w:firstColumn="1" w:lastColumn="0" w:noHBand="0" w:noVBand="1"/>
      </w:tblPr>
      <w:tblGrid>
        <w:gridCol w:w="1951"/>
        <w:gridCol w:w="8647"/>
      </w:tblGrid>
      <w:tr w:rsidR="00432277" w:rsidRPr="00457D8A" w:rsidTr="00466780">
        <w:tc>
          <w:tcPr>
            <w:tcW w:w="1951" w:type="dxa"/>
            <w:shd w:val="clear" w:color="auto" w:fill="D9D9D9" w:themeFill="background1" w:themeFillShade="D9"/>
          </w:tcPr>
          <w:p w:rsidR="00432277" w:rsidRPr="00457D8A" w:rsidRDefault="00432277" w:rsidP="00466780">
            <w:pPr>
              <w:rPr>
                <w:rFonts w:ascii="Arial" w:hAnsi="Arial" w:cs="Arial"/>
                <w:sz w:val="24"/>
                <w:szCs w:val="24"/>
              </w:rPr>
            </w:pPr>
            <w:r w:rsidRPr="00457D8A">
              <w:rPr>
                <w:rFonts w:ascii="Arial" w:hAnsi="Arial" w:cs="Arial"/>
                <w:sz w:val="24"/>
                <w:szCs w:val="24"/>
              </w:rPr>
              <w:t>Date &amp; Time</w:t>
            </w:r>
          </w:p>
        </w:tc>
        <w:tc>
          <w:tcPr>
            <w:tcW w:w="8647" w:type="dxa"/>
            <w:shd w:val="clear" w:color="auto" w:fill="D9D9D9" w:themeFill="background1" w:themeFillShade="D9"/>
          </w:tcPr>
          <w:p w:rsidR="00432277" w:rsidRPr="00457D8A" w:rsidRDefault="00432277" w:rsidP="00466780">
            <w:pPr>
              <w:rPr>
                <w:rFonts w:ascii="Arial" w:hAnsi="Arial" w:cs="Arial"/>
                <w:sz w:val="24"/>
                <w:szCs w:val="24"/>
              </w:rPr>
            </w:pPr>
            <w:r w:rsidRPr="00457D8A">
              <w:rPr>
                <w:rFonts w:ascii="Arial" w:hAnsi="Arial" w:cs="Arial"/>
                <w:sz w:val="24"/>
                <w:szCs w:val="24"/>
              </w:rPr>
              <w:t>Event</w:t>
            </w:r>
          </w:p>
        </w:tc>
      </w:tr>
      <w:tr w:rsidR="00432277" w:rsidRPr="00457D8A" w:rsidTr="00466780">
        <w:trPr>
          <w:trHeight w:val="313"/>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31"/>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78"/>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02"/>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02"/>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02"/>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r w:rsidR="00432277" w:rsidRPr="00457D8A" w:rsidTr="00466780">
        <w:trPr>
          <w:trHeight w:val="302"/>
        </w:trPr>
        <w:tc>
          <w:tcPr>
            <w:tcW w:w="1951" w:type="dxa"/>
          </w:tcPr>
          <w:p w:rsidR="00432277" w:rsidRPr="00457D8A" w:rsidRDefault="00432277" w:rsidP="00466780">
            <w:pPr>
              <w:rPr>
                <w:rFonts w:ascii="Arial" w:hAnsi="Arial" w:cs="Arial"/>
                <w:sz w:val="24"/>
                <w:szCs w:val="24"/>
              </w:rPr>
            </w:pPr>
          </w:p>
        </w:tc>
        <w:tc>
          <w:tcPr>
            <w:tcW w:w="8647" w:type="dxa"/>
          </w:tcPr>
          <w:p w:rsidR="00432277" w:rsidRPr="00457D8A" w:rsidRDefault="00432277" w:rsidP="00466780">
            <w:pPr>
              <w:rPr>
                <w:rFonts w:ascii="Arial" w:hAnsi="Arial" w:cs="Arial"/>
                <w:sz w:val="24"/>
                <w:szCs w:val="24"/>
              </w:rPr>
            </w:pPr>
          </w:p>
        </w:tc>
      </w:tr>
    </w:tbl>
    <w:p w:rsidR="00432277" w:rsidRPr="00457D8A" w:rsidRDefault="00432277" w:rsidP="00432277">
      <w:pPr>
        <w:rPr>
          <w:rFonts w:ascii="Arial" w:hAnsi="Arial" w:cs="Arial"/>
          <w:b/>
          <w:sz w:val="24"/>
          <w:szCs w:val="24"/>
        </w:rPr>
      </w:pPr>
    </w:p>
    <w:p w:rsidR="00432277" w:rsidRPr="00457D8A" w:rsidRDefault="00432277" w:rsidP="00432277">
      <w:pPr>
        <w:rPr>
          <w:rFonts w:ascii="Arial" w:hAnsi="Arial" w:cs="Arial"/>
          <w:b/>
          <w:sz w:val="24"/>
          <w:szCs w:val="24"/>
        </w:rPr>
      </w:pPr>
      <w:r w:rsidRPr="00B0191C">
        <w:rPr>
          <w:rFonts w:ascii="Arial" w:hAnsi="Arial" w:cs="Arial"/>
          <w:b/>
          <w:noProof/>
          <w:color w:val="FFFFFF" w:themeColor="background1"/>
          <w:sz w:val="24"/>
          <w:szCs w:val="24"/>
          <w:lang w:eastAsia="en-GB"/>
        </w:rPr>
        <mc:AlternateContent>
          <mc:Choice Requires="wps">
            <w:drawing>
              <wp:anchor distT="0" distB="0" distL="114300" distR="114300" simplePos="0" relativeHeight="251736064" behindDoc="0" locked="0" layoutInCell="1" allowOverlap="1" wp14:anchorId="2BADB97C" wp14:editId="42B188E9">
                <wp:simplePos x="0" y="0"/>
                <wp:positionH relativeFrom="column">
                  <wp:posOffset>-176628</wp:posOffset>
                </wp:positionH>
                <wp:positionV relativeFrom="paragraph">
                  <wp:posOffset>354330</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D322" id="Rectangle 12" o:spid="_x0000_s1026" style="position:absolute;margin-left:-13.9pt;margin-top:27.9pt;width:12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" fillcolor="white [3212]" strokecolor="black [3213]" strokeweight="2pt"/>
            </w:pict>
          </mc:Fallback>
        </mc:AlternateContent>
      </w:r>
      <w:r w:rsidRPr="00457D8A">
        <w:rPr>
          <w:rFonts w:ascii="Arial" w:hAnsi="Arial" w:cs="Arial"/>
          <w:b/>
          <w:sz w:val="24"/>
          <w:szCs w:val="24"/>
        </w:rPr>
        <w:t>Please indicate what type of review you think this case should be at this stage</w:t>
      </w:r>
    </w:p>
    <w:p w:rsidR="00432277" w:rsidRPr="00457D8A" w:rsidRDefault="00432277" w:rsidP="00432277">
      <w:pPr>
        <w:tabs>
          <w:tab w:val="left" w:pos="426"/>
        </w:tabs>
        <w:ind w:left="720"/>
        <w:rPr>
          <w:rFonts w:ascii="Arial" w:hAnsi="Arial" w:cs="Arial"/>
          <w:b/>
          <w:sz w:val="24"/>
          <w:szCs w:val="24"/>
        </w:rPr>
      </w:pPr>
      <w:r w:rsidRPr="00457D8A">
        <w:rPr>
          <w:rFonts w:ascii="Arial" w:hAnsi="Arial" w:cs="Arial"/>
          <w:b/>
          <w:sz w:val="24"/>
          <w:szCs w:val="24"/>
        </w:rPr>
        <w:t>National Child Safeguarding Practice Review (Identifies issues to be dealt with at a national level)</w:t>
      </w:r>
    </w:p>
    <w:p w:rsidR="00432277" w:rsidRPr="00457D8A" w:rsidRDefault="00432277" w:rsidP="00432277">
      <w:pPr>
        <w:ind w:left="720" w:firstLine="3"/>
        <w:rPr>
          <w:rFonts w:ascii="Arial" w:hAnsi="Arial" w:cs="Arial"/>
          <w:b/>
          <w:sz w:val="24"/>
          <w:szCs w:val="24"/>
        </w:rPr>
      </w:pPr>
      <w:r w:rsidRPr="00457D8A">
        <w:rPr>
          <w:rFonts w:ascii="Arial" w:hAnsi="Arial" w:cs="Arial"/>
          <w:b/>
          <w:noProof/>
          <w:sz w:val="24"/>
          <w:szCs w:val="24"/>
          <w:lang w:eastAsia="en-GB"/>
        </w:rPr>
        <mc:AlternateContent>
          <mc:Choice Requires="wps">
            <w:drawing>
              <wp:anchor distT="0" distB="0" distL="114300" distR="114300" simplePos="0" relativeHeight="251739136" behindDoc="0" locked="0" layoutInCell="1" allowOverlap="1" wp14:anchorId="2FDE3BB2" wp14:editId="7BA4E876">
                <wp:simplePos x="0" y="0"/>
                <wp:positionH relativeFrom="column">
                  <wp:posOffset>-182245</wp:posOffset>
                </wp:positionH>
                <wp:positionV relativeFrom="paragraph">
                  <wp:posOffset>554355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F6BFB" id="Rectangle 16" o:spid="_x0000_s1026" style="position:absolute;margin-left:-14.35pt;margin-top:43.65pt;width:12pt;height:1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hs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" filled="f" strokecolor="black [3213]" strokeweight="2pt"/>
            </w:pict>
          </mc:Fallback>
        </mc:AlternateContent>
      </w:r>
      <w:r w:rsidRPr="00457D8A">
        <w:rPr>
          <w:rFonts w:ascii="Arial" w:hAnsi="Arial" w:cs="Arial"/>
          <w:b/>
          <w:noProof/>
          <w:sz w:val="24"/>
          <w:szCs w:val="24"/>
          <w:lang w:eastAsia="en-GB"/>
        </w:rPr>
        <mc:AlternateContent>
          <mc:Choice Requires="wps">
            <w:drawing>
              <wp:anchor distT="0" distB="0" distL="114300" distR="114300" simplePos="0" relativeHeight="251737088" behindDoc="0" locked="0" layoutInCell="1" allowOverlap="1" wp14:anchorId="0076FE0B" wp14:editId="6FFC932E">
                <wp:simplePos x="0" y="0"/>
                <wp:positionH relativeFrom="column">
                  <wp:posOffset>-185420</wp:posOffset>
                </wp:positionH>
                <wp:positionV relativeFrom="paragraph">
                  <wp:posOffset>15240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77" w:rsidRDefault="00432277" w:rsidP="00432277">
                            <w:r w:rsidRPr="00A24C4C">
                              <w:rPr>
                                <w:noProof/>
                                <w:lang w:eastAsia="en-GB"/>
                              </w:rPr>
                              <w:drawing>
                                <wp:inline distT="0" distB="0" distL="0" distR="0" wp14:anchorId="1E910C11" wp14:editId="3D88B62D">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6FE0B" id="Rectangle 4" o:spid="_x0000_s1042" style="position:absolute;left:0;text-align:left;margin-left:-14.6pt;margin-top:1.2pt;width:12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" fillcolor="white [3212]" strokecolor="black [3213]" strokeweight="2pt">
                <v:textbox>
                  <w:txbxContent>
                    <w:p w:rsidR="00432277" w:rsidRDefault="00432277" w:rsidP="00432277">
                      <w:r w:rsidRPr="00A24C4C">
                        <w:rPr>
                          <w:noProof/>
                          <w:lang w:eastAsia="en-GB"/>
                        </w:rPr>
                        <w:drawing>
                          <wp:inline distT="0" distB="0" distL="0" distR="0" wp14:anchorId="1E910C11" wp14:editId="3D88B62D">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xx</w:t>
                      </w:r>
                    </w:p>
                  </w:txbxContent>
                </v:textbox>
              </v:rect>
            </w:pict>
          </mc:Fallback>
        </mc:AlternateContent>
      </w:r>
      <w:r w:rsidRPr="00457D8A">
        <w:rPr>
          <w:rFonts w:ascii="Arial" w:hAnsi="Arial" w:cs="Arial"/>
          <w:b/>
          <w:sz w:val="24"/>
          <w:szCs w:val="24"/>
        </w:rPr>
        <w:t>Local Child Safeguarding Practice Review (Identifies issues to be dealt with at a local level)</w:t>
      </w:r>
    </w:p>
    <w:p w:rsidR="00432277" w:rsidRPr="00457D8A" w:rsidRDefault="00432277" w:rsidP="00432277">
      <w:pPr>
        <w:ind w:left="-567"/>
        <w:rPr>
          <w:rFonts w:ascii="Arial" w:hAnsi="Arial" w:cs="Arial"/>
          <w:b/>
          <w:sz w:val="24"/>
          <w:szCs w:val="24"/>
        </w:rPr>
      </w:pPr>
      <w:r w:rsidRPr="00457D8A">
        <w:rPr>
          <w:rFonts w:ascii="Arial" w:hAnsi="Arial" w:cs="Arial"/>
          <w:b/>
          <w:noProof/>
          <w:sz w:val="24"/>
          <w:szCs w:val="24"/>
          <w:lang w:eastAsia="en-GB"/>
        </w:rPr>
        <mc:AlternateContent>
          <mc:Choice Requires="wps">
            <w:drawing>
              <wp:anchor distT="0" distB="0" distL="114300" distR="114300" simplePos="0" relativeHeight="251740160" behindDoc="0" locked="0" layoutInCell="1" allowOverlap="1" wp14:anchorId="47A74BD7" wp14:editId="78154D58">
                <wp:simplePos x="0" y="0"/>
                <wp:positionH relativeFrom="column">
                  <wp:posOffset>-185420</wp:posOffset>
                </wp:positionH>
                <wp:positionV relativeFrom="paragraph">
                  <wp:posOffset>347980</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689A5" id="Rectangle 25" o:spid="_x0000_s1026" style="position:absolute;margin-left:-14.6pt;margin-top:27.4pt;width:12pt;height:1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skQ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" filled="f" strokecolor="black [3213]" strokeweight="2pt"/>
            </w:pict>
          </mc:Fallback>
        </mc:AlternateContent>
      </w:r>
      <w:r w:rsidRPr="00457D8A">
        <w:rPr>
          <w:rFonts w:ascii="Arial" w:hAnsi="Arial" w:cs="Arial"/>
          <w:b/>
          <w:sz w:val="24"/>
          <w:szCs w:val="24"/>
        </w:rPr>
        <w:tab/>
      </w:r>
      <w:r w:rsidRPr="00457D8A">
        <w:rPr>
          <w:rFonts w:ascii="Arial" w:hAnsi="Arial" w:cs="Arial"/>
          <w:b/>
          <w:sz w:val="24"/>
          <w:szCs w:val="24"/>
        </w:rPr>
        <w:tab/>
        <w:t>Single Agency Review (Identifies issues only for one agency)</w:t>
      </w:r>
    </w:p>
    <w:p w:rsidR="00432277" w:rsidRPr="00457D8A" w:rsidRDefault="00432277" w:rsidP="00432277">
      <w:pPr>
        <w:ind w:left="720"/>
        <w:rPr>
          <w:rFonts w:ascii="Arial" w:hAnsi="Arial" w:cs="Arial"/>
          <w:b/>
          <w:sz w:val="24"/>
          <w:szCs w:val="24"/>
        </w:rPr>
      </w:pPr>
      <w:r w:rsidRPr="00457D8A">
        <w:rPr>
          <w:rFonts w:ascii="Arial" w:hAnsi="Arial" w:cs="Arial"/>
          <w:b/>
          <w:sz w:val="24"/>
          <w:szCs w:val="24"/>
        </w:rPr>
        <w:t>Single / Multi-Agency Audit (please delete as appropriate) (Identifies only one issue, either for one or multiple agencies)</w:t>
      </w:r>
    </w:p>
    <w:p w:rsidR="00432277" w:rsidRPr="00457D8A" w:rsidRDefault="00432277" w:rsidP="00432277">
      <w:pPr>
        <w:ind w:left="-567"/>
        <w:rPr>
          <w:rFonts w:ascii="Arial" w:hAnsi="Arial" w:cs="Arial"/>
          <w:sz w:val="24"/>
          <w:szCs w:val="24"/>
        </w:rPr>
      </w:pPr>
    </w:p>
    <w:p w:rsidR="00432277" w:rsidRPr="00457D8A" w:rsidRDefault="00432277" w:rsidP="00432277">
      <w:pPr>
        <w:ind w:left="-567"/>
        <w:rPr>
          <w:rFonts w:ascii="Arial" w:hAnsi="Arial" w:cs="Arial"/>
          <w:b/>
          <w:sz w:val="24"/>
          <w:szCs w:val="24"/>
        </w:rPr>
      </w:pPr>
      <w:r w:rsidRPr="00457D8A">
        <w:rPr>
          <w:rFonts w:ascii="Arial" w:hAnsi="Arial" w:cs="Arial"/>
          <w:b/>
          <w:sz w:val="24"/>
          <w:szCs w:val="24"/>
        </w:rPr>
        <w:t xml:space="preserve">Please return completed form to: </w:t>
      </w:r>
      <w:hyperlink r:id="rId11" w:history="1">
        <w:r w:rsidRPr="00FE0336">
          <w:rPr>
            <w:rStyle w:val="Hyperlink"/>
            <w:rFonts w:ascii="Arial" w:hAnsi="Arial" w:cs="Arial"/>
            <w:b/>
            <w:sz w:val="24"/>
            <w:szCs w:val="24"/>
          </w:rPr>
          <w:t>BDSCP@bradford.gov.uk</w:t>
        </w:r>
      </w:hyperlink>
    </w:p>
    <w:p w:rsidR="0037078D" w:rsidRPr="00292A9D" w:rsidRDefault="0037078D" w:rsidP="00032D9D">
      <w:pPr>
        <w:rPr>
          <w:b/>
          <w:sz w:val="36"/>
        </w:rPr>
      </w:pPr>
    </w:p>
    <w:p w:rsidR="0037078D" w:rsidRPr="00292A9D" w:rsidRDefault="0037078D" w:rsidP="00032D9D">
      <w:pPr>
        <w:rPr>
          <w:b/>
          <w:sz w:val="36"/>
        </w:rPr>
      </w:pPr>
    </w:p>
    <w:p w:rsidR="00032D9D" w:rsidRPr="00292A9D" w:rsidRDefault="00032D9D" w:rsidP="00032D9D">
      <w:pPr>
        <w:jc w:val="center"/>
      </w:pPr>
    </w:p>
    <w:sectPr w:rsidR="00032D9D" w:rsidRPr="00292A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73" w:rsidRDefault="00524373" w:rsidP="00835ECB">
      <w:pPr>
        <w:spacing w:after="0" w:line="240" w:lineRule="auto"/>
      </w:pPr>
      <w:r>
        <w:separator/>
      </w:r>
    </w:p>
  </w:endnote>
  <w:endnote w:type="continuationSeparator" w:id="0">
    <w:p w:rsidR="00524373" w:rsidRDefault="00524373" w:rsidP="0083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NSPCC-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132066"/>
      <w:docPartObj>
        <w:docPartGallery w:val="Page Numbers (Bottom of Page)"/>
        <w:docPartUnique/>
      </w:docPartObj>
    </w:sdtPr>
    <w:sdtEndPr>
      <w:rPr>
        <w:color w:val="808080" w:themeColor="background1" w:themeShade="80"/>
        <w:spacing w:val="60"/>
      </w:rPr>
    </w:sdtEndPr>
    <w:sdtContent>
      <w:p w:rsidR="00524373" w:rsidRDefault="005243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277">
          <w:rPr>
            <w:noProof/>
          </w:rPr>
          <w:t>14</w:t>
        </w:r>
        <w:r>
          <w:rPr>
            <w:noProof/>
          </w:rPr>
          <w:fldChar w:fldCharType="end"/>
        </w:r>
        <w:r>
          <w:t xml:space="preserve"> | </w:t>
        </w:r>
        <w:r>
          <w:rPr>
            <w:color w:val="808080" w:themeColor="background1" w:themeShade="80"/>
            <w:spacing w:val="60"/>
          </w:rPr>
          <w:t>Page</w:t>
        </w:r>
      </w:p>
    </w:sdtContent>
  </w:sdt>
  <w:p w:rsidR="00524373" w:rsidRDefault="00B111AF">
    <w:pPr>
      <w:pStyle w:val="Footer"/>
    </w:pPr>
    <w:r>
      <w:t xml:space="preserve">Amended </w:t>
    </w:r>
    <w:r w:rsidR="003D1CAD">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73" w:rsidRDefault="00524373" w:rsidP="00835ECB">
      <w:pPr>
        <w:spacing w:after="0" w:line="240" w:lineRule="auto"/>
      </w:pPr>
      <w:r>
        <w:separator/>
      </w:r>
    </w:p>
  </w:footnote>
  <w:footnote w:type="continuationSeparator" w:id="0">
    <w:p w:rsidR="00524373" w:rsidRDefault="00524373" w:rsidP="00835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505C25"/>
    <w:multiLevelType w:val="hybridMultilevel"/>
    <w:tmpl w:val="A664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13A0"/>
    <w:multiLevelType w:val="hybridMultilevel"/>
    <w:tmpl w:val="2CA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5E7"/>
    <w:multiLevelType w:val="hybridMultilevel"/>
    <w:tmpl w:val="F2EC0EC2"/>
    <w:lvl w:ilvl="0" w:tplc="AB8E0980">
      <w:start w:val="1"/>
      <w:numFmt w:val="bullet"/>
      <w:lvlText w:val="•"/>
      <w:lvlJc w:val="left"/>
      <w:pPr>
        <w:tabs>
          <w:tab w:val="num" w:pos="720"/>
        </w:tabs>
        <w:ind w:left="720" w:hanging="360"/>
      </w:pPr>
      <w:rPr>
        <w:rFonts w:ascii="Arial" w:hAnsi="Arial" w:hint="default"/>
      </w:rPr>
    </w:lvl>
    <w:lvl w:ilvl="1" w:tplc="B7A6052C" w:tentative="1">
      <w:start w:val="1"/>
      <w:numFmt w:val="bullet"/>
      <w:lvlText w:val="•"/>
      <w:lvlJc w:val="left"/>
      <w:pPr>
        <w:tabs>
          <w:tab w:val="num" w:pos="1440"/>
        </w:tabs>
        <w:ind w:left="1440" w:hanging="360"/>
      </w:pPr>
      <w:rPr>
        <w:rFonts w:ascii="Arial" w:hAnsi="Arial" w:hint="default"/>
      </w:rPr>
    </w:lvl>
    <w:lvl w:ilvl="2" w:tplc="D2687870" w:tentative="1">
      <w:start w:val="1"/>
      <w:numFmt w:val="bullet"/>
      <w:lvlText w:val="•"/>
      <w:lvlJc w:val="left"/>
      <w:pPr>
        <w:tabs>
          <w:tab w:val="num" w:pos="2160"/>
        </w:tabs>
        <w:ind w:left="2160" w:hanging="360"/>
      </w:pPr>
      <w:rPr>
        <w:rFonts w:ascii="Arial" w:hAnsi="Arial" w:hint="default"/>
      </w:rPr>
    </w:lvl>
    <w:lvl w:ilvl="3" w:tplc="E9D42892" w:tentative="1">
      <w:start w:val="1"/>
      <w:numFmt w:val="bullet"/>
      <w:lvlText w:val="•"/>
      <w:lvlJc w:val="left"/>
      <w:pPr>
        <w:tabs>
          <w:tab w:val="num" w:pos="2880"/>
        </w:tabs>
        <w:ind w:left="2880" w:hanging="360"/>
      </w:pPr>
      <w:rPr>
        <w:rFonts w:ascii="Arial" w:hAnsi="Arial" w:hint="default"/>
      </w:rPr>
    </w:lvl>
    <w:lvl w:ilvl="4" w:tplc="F0C2021E" w:tentative="1">
      <w:start w:val="1"/>
      <w:numFmt w:val="bullet"/>
      <w:lvlText w:val="•"/>
      <w:lvlJc w:val="left"/>
      <w:pPr>
        <w:tabs>
          <w:tab w:val="num" w:pos="3600"/>
        </w:tabs>
        <w:ind w:left="3600" w:hanging="360"/>
      </w:pPr>
      <w:rPr>
        <w:rFonts w:ascii="Arial" w:hAnsi="Arial" w:hint="default"/>
      </w:rPr>
    </w:lvl>
    <w:lvl w:ilvl="5" w:tplc="AC0AA248" w:tentative="1">
      <w:start w:val="1"/>
      <w:numFmt w:val="bullet"/>
      <w:lvlText w:val="•"/>
      <w:lvlJc w:val="left"/>
      <w:pPr>
        <w:tabs>
          <w:tab w:val="num" w:pos="4320"/>
        </w:tabs>
        <w:ind w:left="4320" w:hanging="360"/>
      </w:pPr>
      <w:rPr>
        <w:rFonts w:ascii="Arial" w:hAnsi="Arial" w:hint="default"/>
      </w:rPr>
    </w:lvl>
    <w:lvl w:ilvl="6" w:tplc="4418B988" w:tentative="1">
      <w:start w:val="1"/>
      <w:numFmt w:val="bullet"/>
      <w:lvlText w:val="•"/>
      <w:lvlJc w:val="left"/>
      <w:pPr>
        <w:tabs>
          <w:tab w:val="num" w:pos="5040"/>
        </w:tabs>
        <w:ind w:left="5040" w:hanging="360"/>
      </w:pPr>
      <w:rPr>
        <w:rFonts w:ascii="Arial" w:hAnsi="Arial" w:hint="default"/>
      </w:rPr>
    </w:lvl>
    <w:lvl w:ilvl="7" w:tplc="3BA0FCA8" w:tentative="1">
      <w:start w:val="1"/>
      <w:numFmt w:val="bullet"/>
      <w:lvlText w:val="•"/>
      <w:lvlJc w:val="left"/>
      <w:pPr>
        <w:tabs>
          <w:tab w:val="num" w:pos="5760"/>
        </w:tabs>
        <w:ind w:left="5760" w:hanging="360"/>
      </w:pPr>
      <w:rPr>
        <w:rFonts w:ascii="Arial" w:hAnsi="Arial" w:hint="default"/>
      </w:rPr>
    </w:lvl>
    <w:lvl w:ilvl="8" w:tplc="6666C6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B5338"/>
    <w:multiLevelType w:val="hybridMultilevel"/>
    <w:tmpl w:val="A418D276"/>
    <w:lvl w:ilvl="0" w:tplc="96D26072">
      <w:start w:val="1"/>
      <w:numFmt w:val="bullet"/>
      <w:lvlText w:val=""/>
      <w:lvlJc w:val="left"/>
      <w:pPr>
        <w:tabs>
          <w:tab w:val="num" w:pos="720"/>
        </w:tabs>
        <w:ind w:left="720" w:hanging="360"/>
      </w:pPr>
      <w:rPr>
        <w:rFonts w:ascii="Symbol" w:hAnsi="Symbol" w:hint="default"/>
      </w:rPr>
    </w:lvl>
    <w:lvl w:ilvl="1" w:tplc="67D24576" w:tentative="1">
      <w:start w:val="1"/>
      <w:numFmt w:val="bullet"/>
      <w:lvlText w:val=""/>
      <w:lvlJc w:val="left"/>
      <w:pPr>
        <w:tabs>
          <w:tab w:val="num" w:pos="1440"/>
        </w:tabs>
        <w:ind w:left="1440" w:hanging="360"/>
      </w:pPr>
      <w:rPr>
        <w:rFonts w:ascii="Symbol" w:hAnsi="Symbol" w:hint="default"/>
      </w:rPr>
    </w:lvl>
    <w:lvl w:ilvl="2" w:tplc="15B2CB74" w:tentative="1">
      <w:start w:val="1"/>
      <w:numFmt w:val="bullet"/>
      <w:lvlText w:val=""/>
      <w:lvlJc w:val="left"/>
      <w:pPr>
        <w:tabs>
          <w:tab w:val="num" w:pos="2160"/>
        </w:tabs>
        <w:ind w:left="2160" w:hanging="360"/>
      </w:pPr>
      <w:rPr>
        <w:rFonts w:ascii="Symbol" w:hAnsi="Symbol" w:hint="default"/>
      </w:rPr>
    </w:lvl>
    <w:lvl w:ilvl="3" w:tplc="B5D898D2" w:tentative="1">
      <w:start w:val="1"/>
      <w:numFmt w:val="bullet"/>
      <w:lvlText w:val=""/>
      <w:lvlJc w:val="left"/>
      <w:pPr>
        <w:tabs>
          <w:tab w:val="num" w:pos="2880"/>
        </w:tabs>
        <w:ind w:left="2880" w:hanging="360"/>
      </w:pPr>
      <w:rPr>
        <w:rFonts w:ascii="Symbol" w:hAnsi="Symbol" w:hint="default"/>
      </w:rPr>
    </w:lvl>
    <w:lvl w:ilvl="4" w:tplc="48068B26" w:tentative="1">
      <w:start w:val="1"/>
      <w:numFmt w:val="bullet"/>
      <w:lvlText w:val=""/>
      <w:lvlJc w:val="left"/>
      <w:pPr>
        <w:tabs>
          <w:tab w:val="num" w:pos="3600"/>
        </w:tabs>
        <w:ind w:left="3600" w:hanging="360"/>
      </w:pPr>
      <w:rPr>
        <w:rFonts w:ascii="Symbol" w:hAnsi="Symbol" w:hint="default"/>
      </w:rPr>
    </w:lvl>
    <w:lvl w:ilvl="5" w:tplc="C7302ADC" w:tentative="1">
      <w:start w:val="1"/>
      <w:numFmt w:val="bullet"/>
      <w:lvlText w:val=""/>
      <w:lvlJc w:val="left"/>
      <w:pPr>
        <w:tabs>
          <w:tab w:val="num" w:pos="4320"/>
        </w:tabs>
        <w:ind w:left="4320" w:hanging="360"/>
      </w:pPr>
      <w:rPr>
        <w:rFonts w:ascii="Symbol" w:hAnsi="Symbol" w:hint="default"/>
      </w:rPr>
    </w:lvl>
    <w:lvl w:ilvl="6" w:tplc="959ABE8E" w:tentative="1">
      <w:start w:val="1"/>
      <w:numFmt w:val="bullet"/>
      <w:lvlText w:val=""/>
      <w:lvlJc w:val="left"/>
      <w:pPr>
        <w:tabs>
          <w:tab w:val="num" w:pos="5040"/>
        </w:tabs>
        <w:ind w:left="5040" w:hanging="360"/>
      </w:pPr>
      <w:rPr>
        <w:rFonts w:ascii="Symbol" w:hAnsi="Symbol" w:hint="default"/>
      </w:rPr>
    </w:lvl>
    <w:lvl w:ilvl="7" w:tplc="DF7E8E9C" w:tentative="1">
      <w:start w:val="1"/>
      <w:numFmt w:val="bullet"/>
      <w:lvlText w:val=""/>
      <w:lvlJc w:val="left"/>
      <w:pPr>
        <w:tabs>
          <w:tab w:val="num" w:pos="5760"/>
        </w:tabs>
        <w:ind w:left="5760" w:hanging="360"/>
      </w:pPr>
      <w:rPr>
        <w:rFonts w:ascii="Symbol" w:hAnsi="Symbol" w:hint="default"/>
      </w:rPr>
    </w:lvl>
    <w:lvl w:ilvl="8" w:tplc="80441D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FD5310"/>
    <w:multiLevelType w:val="hybridMultilevel"/>
    <w:tmpl w:val="921E3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547FB"/>
    <w:multiLevelType w:val="hybridMultilevel"/>
    <w:tmpl w:val="3348A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88246D"/>
    <w:multiLevelType w:val="hybridMultilevel"/>
    <w:tmpl w:val="DCAC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132D5"/>
    <w:multiLevelType w:val="multilevel"/>
    <w:tmpl w:val="9A8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85E61"/>
    <w:multiLevelType w:val="hybridMultilevel"/>
    <w:tmpl w:val="DEC0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B4487"/>
    <w:multiLevelType w:val="hybridMultilevel"/>
    <w:tmpl w:val="EC1C7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D517C7"/>
    <w:multiLevelType w:val="hybridMultilevel"/>
    <w:tmpl w:val="BF52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D022C"/>
    <w:multiLevelType w:val="hybridMultilevel"/>
    <w:tmpl w:val="904C4482"/>
    <w:lvl w:ilvl="0" w:tplc="9DE6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279D5"/>
    <w:multiLevelType w:val="hybridMultilevel"/>
    <w:tmpl w:val="40241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14148"/>
    <w:multiLevelType w:val="hybridMultilevel"/>
    <w:tmpl w:val="62527D22"/>
    <w:lvl w:ilvl="0" w:tplc="F42C0606">
      <w:start w:val="1"/>
      <w:numFmt w:val="bullet"/>
      <w:lvlText w:val="•"/>
      <w:lvlJc w:val="left"/>
      <w:pPr>
        <w:tabs>
          <w:tab w:val="num" w:pos="720"/>
        </w:tabs>
        <w:ind w:left="720" w:hanging="360"/>
      </w:pPr>
      <w:rPr>
        <w:rFonts w:ascii="Arial" w:hAnsi="Arial" w:hint="default"/>
      </w:rPr>
    </w:lvl>
    <w:lvl w:ilvl="1" w:tplc="6EAAFA0A" w:tentative="1">
      <w:start w:val="1"/>
      <w:numFmt w:val="bullet"/>
      <w:lvlText w:val="•"/>
      <w:lvlJc w:val="left"/>
      <w:pPr>
        <w:tabs>
          <w:tab w:val="num" w:pos="1440"/>
        </w:tabs>
        <w:ind w:left="1440" w:hanging="360"/>
      </w:pPr>
      <w:rPr>
        <w:rFonts w:ascii="Arial" w:hAnsi="Arial" w:hint="default"/>
      </w:rPr>
    </w:lvl>
    <w:lvl w:ilvl="2" w:tplc="D5220E5A" w:tentative="1">
      <w:start w:val="1"/>
      <w:numFmt w:val="bullet"/>
      <w:lvlText w:val="•"/>
      <w:lvlJc w:val="left"/>
      <w:pPr>
        <w:tabs>
          <w:tab w:val="num" w:pos="2160"/>
        </w:tabs>
        <w:ind w:left="2160" w:hanging="360"/>
      </w:pPr>
      <w:rPr>
        <w:rFonts w:ascii="Arial" w:hAnsi="Arial" w:hint="default"/>
      </w:rPr>
    </w:lvl>
    <w:lvl w:ilvl="3" w:tplc="FBFEEBF8" w:tentative="1">
      <w:start w:val="1"/>
      <w:numFmt w:val="bullet"/>
      <w:lvlText w:val="•"/>
      <w:lvlJc w:val="left"/>
      <w:pPr>
        <w:tabs>
          <w:tab w:val="num" w:pos="2880"/>
        </w:tabs>
        <w:ind w:left="2880" w:hanging="360"/>
      </w:pPr>
      <w:rPr>
        <w:rFonts w:ascii="Arial" w:hAnsi="Arial" w:hint="default"/>
      </w:rPr>
    </w:lvl>
    <w:lvl w:ilvl="4" w:tplc="4EDA98EC" w:tentative="1">
      <w:start w:val="1"/>
      <w:numFmt w:val="bullet"/>
      <w:lvlText w:val="•"/>
      <w:lvlJc w:val="left"/>
      <w:pPr>
        <w:tabs>
          <w:tab w:val="num" w:pos="3600"/>
        </w:tabs>
        <w:ind w:left="3600" w:hanging="360"/>
      </w:pPr>
      <w:rPr>
        <w:rFonts w:ascii="Arial" w:hAnsi="Arial" w:hint="default"/>
      </w:rPr>
    </w:lvl>
    <w:lvl w:ilvl="5" w:tplc="0A5E218C" w:tentative="1">
      <w:start w:val="1"/>
      <w:numFmt w:val="bullet"/>
      <w:lvlText w:val="•"/>
      <w:lvlJc w:val="left"/>
      <w:pPr>
        <w:tabs>
          <w:tab w:val="num" w:pos="4320"/>
        </w:tabs>
        <w:ind w:left="4320" w:hanging="360"/>
      </w:pPr>
      <w:rPr>
        <w:rFonts w:ascii="Arial" w:hAnsi="Arial" w:hint="default"/>
      </w:rPr>
    </w:lvl>
    <w:lvl w:ilvl="6" w:tplc="64FED31C" w:tentative="1">
      <w:start w:val="1"/>
      <w:numFmt w:val="bullet"/>
      <w:lvlText w:val="•"/>
      <w:lvlJc w:val="left"/>
      <w:pPr>
        <w:tabs>
          <w:tab w:val="num" w:pos="5040"/>
        </w:tabs>
        <w:ind w:left="5040" w:hanging="360"/>
      </w:pPr>
      <w:rPr>
        <w:rFonts w:ascii="Arial" w:hAnsi="Arial" w:hint="default"/>
      </w:rPr>
    </w:lvl>
    <w:lvl w:ilvl="7" w:tplc="730AD810" w:tentative="1">
      <w:start w:val="1"/>
      <w:numFmt w:val="bullet"/>
      <w:lvlText w:val="•"/>
      <w:lvlJc w:val="left"/>
      <w:pPr>
        <w:tabs>
          <w:tab w:val="num" w:pos="5760"/>
        </w:tabs>
        <w:ind w:left="5760" w:hanging="360"/>
      </w:pPr>
      <w:rPr>
        <w:rFonts w:ascii="Arial" w:hAnsi="Arial" w:hint="default"/>
      </w:rPr>
    </w:lvl>
    <w:lvl w:ilvl="8" w:tplc="71BE24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6C57"/>
    <w:multiLevelType w:val="hybridMultilevel"/>
    <w:tmpl w:val="F39E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32801"/>
    <w:multiLevelType w:val="hybridMultilevel"/>
    <w:tmpl w:val="93E2DF3C"/>
    <w:lvl w:ilvl="0" w:tplc="9A9270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D45702"/>
    <w:multiLevelType w:val="hybridMultilevel"/>
    <w:tmpl w:val="6AC8E190"/>
    <w:lvl w:ilvl="0" w:tplc="88FEFAB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06F8E"/>
    <w:multiLevelType w:val="hybridMultilevel"/>
    <w:tmpl w:val="B15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446DD"/>
    <w:multiLevelType w:val="hybridMultilevel"/>
    <w:tmpl w:val="A748E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582BEA"/>
    <w:multiLevelType w:val="hybridMultilevel"/>
    <w:tmpl w:val="F06045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4C0D4316"/>
    <w:multiLevelType w:val="hybridMultilevel"/>
    <w:tmpl w:val="B59A4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02B67"/>
    <w:multiLevelType w:val="hybridMultilevel"/>
    <w:tmpl w:val="904C4482"/>
    <w:lvl w:ilvl="0" w:tplc="9DE6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A3D2A"/>
    <w:multiLevelType w:val="hybridMultilevel"/>
    <w:tmpl w:val="A9DCCCE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8627367"/>
    <w:multiLevelType w:val="hybridMultilevel"/>
    <w:tmpl w:val="F4A28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8A7378"/>
    <w:multiLevelType w:val="hybridMultilevel"/>
    <w:tmpl w:val="4A0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E7D84"/>
    <w:multiLevelType w:val="hybridMultilevel"/>
    <w:tmpl w:val="193C7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BF32E8"/>
    <w:multiLevelType w:val="hybridMultilevel"/>
    <w:tmpl w:val="7FFEC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D2037"/>
    <w:multiLevelType w:val="hybridMultilevel"/>
    <w:tmpl w:val="904C4482"/>
    <w:lvl w:ilvl="0" w:tplc="9DE6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F33C4"/>
    <w:multiLevelType w:val="hybridMultilevel"/>
    <w:tmpl w:val="AC000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291449"/>
    <w:multiLevelType w:val="hybridMultilevel"/>
    <w:tmpl w:val="D7EA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0"/>
  </w:num>
  <w:num w:numId="5">
    <w:abstractNumId w:val="23"/>
  </w:num>
  <w:num w:numId="6">
    <w:abstractNumId w:val="4"/>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0"/>
  </w:num>
  <w:num w:numId="13">
    <w:abstractNumId w:val="28"/>
  </w:num>
  <w:num w:numId="14">
    <w:abstractNumId w:val="26"/>
  </w:num>
  <w:num w:numId="15">
    <w:abstractNumId w:val="16"/>
  </w:num>
  <w:num w:numId="16">
    <w:abstractNumId w:val="7"/>
  </w:num>
  <w:num w:numId="17">
    <w:abstractNumId w:val="14"/>
  </w:num>
  <w:num w:numId="18">
    <w:abstractNumId w:val="2"/>
  </w:num>
  <w:num w:numId="19">
    <w:abstractNumId w:val="13"/>
  </w:num>
  <w:num w:numId="20">
    <w:abstractNumId w:val="3"/>
  </w:num>
  <w:num w:numId="21">
    <w:abstractNumId w:val="25"/>
  </w:num>
  <w:num w:numId="22">
    <w:abstractNumId w:val="18"/>
  </w:num>
  <w:num w:numId="23">
    <w:abstractNumId w:val="17"/>
  </w:num>
  <w:num w:numId="24">
    <w:abstractNumId w:val="1"/>
  </w:num>
  <w:num w:numId="25">
    <w:abstractNumId w:val="10"/>
  </w:num>
  <w:num w:numId="26">
    <w:abstractNumId w:val="29"/>
  </w:num>
  <w:num w:numId="27">
    <w:abstractNumId w:val="6"/>
  </w:num>
  <w:num w:numId="28">
    <w:abstractNumId w:val="24"/>
  </w:num>
  <w:num w:numId="29">
    <w:abstractNumId w:val="2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2"/>
    <w:rsid w:val="00004483"/>
    <w:rsid w:val="00032D9D"/>
    <w:rsid w:val="000524CA"/>
    <w:rsid w:val="00071C7A"/>
    <w:rsid w:val="000A2E45"/>
    <w:rsid w:val="000E3F4D"/>
    <w:rsid w:val="00103A87"/>
    <w:rsid w:val="00125D71"/>
    <w:rsid w:val="0013123C"/>
    <w:rsid w:val="00135F93"/>
    <w:rsid w:val="00143B28"/>
    <w:rsid w:val="001616A7"/>
    <w:rsid w:val="001B502A"/>
    <w:rsid w:val="001C3CF0"/>
    <w:rsid w:val="0022086D"/>
    <w:rsid w:val="00251686"/>
    <w:rsid w:val="00253165"/>
    <w:rsid w:val="00265B32"/>
    <w:rsid w:val="00292A9D"/>
    <w:rsid w:val="002D7265"/>
    <w:rsid w:val="002E3FBD"/>
    <w:rsid w:val="002E77BB"/>
    <w:rsid w:val="002E7FC9"/>
    <w:rsid w:val="002F57DC"/>
    <w:rsid w:val="00305887"/>
    <w:rsid w:val="0032621D"/>
    <w:rsid w:val="00327BA9"/>
    <w:rsid w:val="00330645"/>
    <w:rsid w:val="00337CF0"/>
    <w:rsid w:val="00350EA9"/>
    <w:rsid w:val="00370303"/>
    <w:rsid w:val="0037078D"/>
    <w:rsid w:val="003824B8"/>
    <w:rsid w:val="00387820"/>
    <w:rsid w:val="00391594"/>
    <w:rsid w:val="00393796"/>
    <w:rsid w:val="003A426E"/>
    <w:rsid w:val="003A4882"/>
    <w:rsid w:val="003B28C7"/>
    <w:rsid w:val="003D1CAD"/>
    <w:rsid w:val="003D6419"/>
    <w:rsid w:val="003E3F0C"/>
    <w:rsid w:val="003E63EB"/>
    <w:rsid w:val="003F474C"/>
    <w:rsid w:val="0040071C"/>
    <w:rsid w:val="00404DD6"/>
    <w:rsid w:val="00432277"/>
    <w:rsid w:val="004645AE"/>
    <w:rsid w:val="00496353"/>
    <w:rsid w:val="004E3318"/>
    <w:rsid w:val="004F7B9D"/>
    <w:rsid w:val="004F7C16"/>
    <w:rsid w:val="00523A9B"/>
    <w:rsid w:val="00524373"/>
    <w:rsid w:val="0059249E"/>
    <w:rsid w:val="005D00BB"/>
    <w:rsid w:val="00622E1B"/>
    <w:rsid w:val="00635F67"/>
    <w:rsid w:val="006412A4"/>
    <w:rsid w:val="00665CC4"/>
    <w:rsid w:val="00694B10"/>
    <w:rsid w:val="006A7A4A"/>
    <w:rsid w:val="006E049E"/>
    <w:rsid w:val="006F0C95"/>
    <w:rsid w:val="007024D9"/>
    <w:rsid w:val="007116E2"/>
    <w:rsid w:val="007262FE"/>
    <w:rsid w:val="007746ED"/>
    <w:rsid w:val="007E2FA4"/>
    <w:rsid w:val="007F4983"/>
    <w:rsid w:val="00800EF8"/>
    <w:rsid w:val="008022D6"/>
    <w:rsid w:val="00835ECB"/>
    <w:rsid w:val="008400E0"/>
    <w:rsid w:val="00854BDB"/>
    <w:rsid w:val="00883CA1"/>
    <w:rsid w:val="008D711F"/>
    <w:rsid w:val="008F177D"/>
    <w:rsid w:val="00941244"/>
    <w:rsid w:val="0095302F"/>
    <w:rsid w:val="00966A34"/>
    <w:rsid w:val="009C5674"/>
    <w:rsid w:val="009C6EED"/>
    <w:rsid w:val="009D3FA6"/>
    <w:rsid w:val="00A77C5C"/>
    <w:rsid w:val="00A82869"/>
    <w:rsid w:val="00A850D4"/>
    <w:rsid w:val="00A94A99"/>
    <w:rsid w:val="00AF4EB9"/>
    <w:rsid w:val="00B00776"/>
    <w:rsid w:val="00B111AF"/>
    <w:rsid w:val="00B15573"/>
    <w:rsid w:val="00B37549"/>
    <w:rsid w:val="00BE613C"/>
    <w:rsid w:val="00C04321"/>
    <w:rsid w:val="00C04833"/>
    <w:rsid w:val="00C65133"/>
    <w:rsid w:val="00C76C93"/>
    <w:rsid w:val="00CE7AB7"/>
    <w:rsid w:val="00CF6715"/>
    <w:rsid w:val="00D15A50"/>
    <w:rsid w:val="00D21836"/>
    <w:rsid w:val="00DB6230"/>
    <w:rsid w:val="00E32B39"/>
    <w:rsid w:val="00E5074C"/>
    <w:rsid w:val="00E92DAB"/>
    <w:rsid w:val="00E94158"/>
    <w:rsid w:val="00EA6A23"/>
    <w:rsid w:val="00EB3259"/>
    <w:rsid w:val="00ED0FB9"/>
    <w:rsid w:val="00ED1437"/>
    <w:rsid w:val="00ED43E3"/>
    <w:rsid w:val="00EE037C"/>
    <w:rsid w:val="00F02630"/>
    <w:rsid w:val="00F13D31"/>
    <w:rsid w:val="00F312ED"/>
    <w:rsid w:val="00F9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7626"/>
  <w15:docId w15:val="{DC1A4DA1-9D18-489C-B29C-84C7031F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5D7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133"/>
    <w:rPr>
      <w:color w:val="CC9900" w:themeColor="hyperlink"/>
      <w:u w:val="single"/>
    </w:rPr>
  </w:style>
  <w:style w:type="character" w:styleId="FollowedHyperlink">
    <w:name w:val="FollowedHyperlink"/>
    <w:basedOn w:val="DefaultParagraphFont"/>
    <w:uiPriority w:val="99"/>
    <w:semiHidden/>
    <w:unhideWhenUsed/>
    <w:rsid w:val="00C65133"/>
    <w:rPr>
      <w:color w:val="969696" w:themeColor="followedHyperlink"/>
      <w:u w:val="single"/>
    </w:rPr>
  </w:style>
  <w:style w:type="paragraph" w:styleId="ListParagraph">
    <w:name w:val="List Paragraph"/>
    <w:basedOn w:val="Normal"/>
    <w:uiPriority w:val="34"/>
    <w:qFormat/>
    <w:rsid w:val="00622E1B"/>
    <w:pPr>
      <w:ind w:left="720"/>
      <w:contextualSpacing/>
    </w:pPr>
  </w:style>
  <w:style w:type="paragraph" w:styleId="BalloonText">
    <w:name w:val="Balloon Text"/>
    <w:basedOn w:val="Normal"/>
    <w:link w:val="BalloonTextChar"/>
    <w:uiPriority w:val="99"/>
    <w:semiHidden/>
    <w:unhideWhenUsed/>
    <w:rsid w:val="00B1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73"/>
    <w:rPr>
      <w:rFonts w:ascii="Tahoma" w:hAnsi="Tahoma" w:cs="Tahoma"/>
      <w:sz w:val="16"/>
      <w:szCs w:val="16"/>
    </w:rPr>
  </w:style>
  <w:style w:type="paragraph" w:styleId="Header">
    <w:name w:val="header"/>
    <w:basedOn w:val="Normal"/>
    <w:link w:val="HeaderChar"/>
    <w:uiPriority w:val="99"/>
    <w:unhideWhenUsed/>
    <w:rsid w:val="0083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CB"/>
  </w:style>
  <w:style w:type="paragraph" w:styleId="Footer">
    <w:name w:val="footer"/>
    <w:basedOn w:val="Normal"/>
    <w:link w:val="FooterChar"/>
    <w:unhideWhenUsed/>
    <w:rsid w:val="0083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CB"/>
  </w:style>
  <w:style w:type="paragraph" w:styleId="Title">
    <w:name w:val="Title"/>
    <w:basedOn w:val="Normal"/>
    <w:next w:val="Normal"/>
    <w:link w:val="TitleChar"/>
    <w:uiPriority w:val="10"/>
    <w:qFormat/>
    <w:rsid w:val="00CF6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71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125D71"/>
    <w:rPr>
      <w:rFonts w:ascii="Arial" w:eastAsia="Times New Roman" w:hAnsi="Arial" w:cs="Arial"/>
      <w:b/>
      <w:bCs/>
      <w:sz w:val="26"/>
      <w:szCs w:val="26"/>
    </w:rPr>
  </w:style>
  <w:style w:type="paragraph" w:styleId="BodyText">
    <w:name w:val="Body Text"/>
    <w:basedOn w:val="Normal"/>
    <w:link w:val="BodyTextChar"/>
    <w:rsid w:val="00125D71"/>
    <w:pPr>
      <w:spacing w:after="0" w:line="240" w:lineRule="auto"/>
    </w:pPr>
    <w:rPr>
      <w:rFonts w:ascii="Century Gothic" w:eastAsia="Times New Roman" w:hAnsi="Century Gothic" w:cs="Times New Roman"/>
      <w:b/>
      <w:bCs/>
      <w:sz w:val="24"/>
      <w:szCs w:val="24"/>
    </w:rPr>
  </w:style>
  <w:style w:type="character" w:customStyle="1" w:styleId="BodyTextChar">
    <w:name w:val="Body Text Char"/>
    <w:basedOn w:val="DefaultParagraphFont"/>
    <w:link w:val="BodyText"/>
    <w:rsid w:val="00125D71"/>
    <w:rPr>
      <w:rFonts w:ascii="Century Gothic" w:eastAsia="Times New Roman" w:hAnsi="Century Gothic" w:cs="Times New Roman"/>
      <w:b/>
      <w:bCs/>
      <w:sz w:val="24"/>
      <w:szCs w:val="24"/>
    </w:rPr>
  </w:style>
  <w:style w:type="table" w:styleId="TableGrid">
    <w:name w:val="Table Grid"/>
    <w:basedOn w:val="TableNormal"/>
    <w:uiPriority w:val="59"/>
    <w:rsid w:val="00125D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71C7A"/>
    <w:rPr>
      <w:rFonts w:ascii="ArialMT" w:hAnsi="ArialMT" w:hint="default"/>
      <w:b w:val="0"/>
      <w:bCs w:val="0"/>
      <w:i w:val="0"/>
      <w:iCs w:val="0"/>
      <w:color w:val="000000"/>
      <w:sz w:val="22"/>
      <w:szCs w:val="22"/>
    </w:rPr>
  </w:style>
  <w:style w:type="character" w:customStyle="1" w:styleId="fontstyle21">
    <w:name w:val="fontstyle21"/>
    <w:basedOn w:val="DefaultParagraphFont"/>
    <w:rsid w:val="00071C7A"/>
    <w:rPr>
      <w:rFonts w:ascii="NSPCC-Regular" w:hAnsi="NSPCC-Regular" w:hint="default"/>
      <w:b w:val="0"/>
      <w:bCs w:val="0"/>
      <w:i w:val="0"/>
      <w:iCs w:val="0"/>
      <w:color w:val="000000"/>
      <w:sz w:val="24"/>
      <w:szCs w:val="24"/>
    </w:rPr>
  </w:style>
  <w:style w:type="character" w:customStyle="1" w:styleId="fontstyle31">
    <w:name w:val="fontstyle31"/>
    <w:basedOn w:val="DefaultParagraphFont"/>
    <w:rsid w:val="00071C7A"/>
    <w:rPr>
      <w:rFonts w:ascii="SymbolMT" w:hAnsi="SymbolMT" w:hint="default"/>
      <w:b w:val="0"/>
      <w:bCs w:val="0"/>
      <w:i w:val="0"/>
      <w:iCs w:val="0"/>
      <w:color w:val="000000"/>
      <w:sz w:val="20"/>
      <w:szCs w:val="20"/>
    </w:rPr>
  </w:style>
  <w:style w:type="paragraph" w:styleId="NormalWeb">
    <w:name w:val="Normal (Web)"/>
    <w:basedOn w:val="Normal"/>
    <w:uiPriority w:val="99"/>
    <w:semiHidden/>
    <w:unhideWhenUsed/>
    <w:rsid w:val="006F0C95"/>
    <w:pPr>
      <w:spacing w:after="150" w:line="240" w:lineRule="auto"/>
    </w:pPr>
    <w:rPr>
      <w:rFonts w:ascii="Times New Roman" w:eastAsia="Times New Roman" w:hAnsi="Times New Roman" w:cs="Times New Roman"/>
      <w:sz w:val="24"/>
      <w:szCs w:val="24"/>
      <w:lang w:eastAsia="en-GB"/>
    </w:rPr>
  </w:style>
  <w:style w:type="character" w:customStyle="1" w:styleId="normalchar1">
    <w:name w:val="normal__char1"/>
    <w:rsid w:val="00D218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7500">
      <w:bodyDiv w:val="1"/>
      <w:marLeft w:val="0"/>
      <w:marRight w:val="0"/>
      <w:marTop w:val="0"/>
      <w:marBottom w:val="0"/>
      <w:divBdr>
        <w:top w:val="none" w:sz="0" w:space="0" w:color="auto"/>
        <w:left w:val="none" w:sz="0" w:space="0" w:color="auto"/>
        <w:bottom w:val="none" w:sz="0" w:space="0" w:color="auto"/>
        <w:right w:val="none" w:sz="0" w:space="0" w:color="auto"/>
      </w:divBdr>
      <w:divsChild>
        <w:div w:id="356319532">
          <w:marLeft w:val="547"/>
          <w:marRight w:val="0"/>
          <w:marTop w:val="0"/>
          <w:marBottom w:val="0"/>
          <w:divBdr>
            <w:top w:val="none" w:sz="0" w:space="0" w:color="auto"/>
            <w:left w:val="none" w:sz="0" w:space="0" w:color="auto"/>
            <w:bottom w:val="none" w:sz="0" w:space="0" w:color="auto"/>
            <w:right w:val="none" w:sz="0" w:space="0" w:color="auto"/>
          </w:divBdr>
        </w:div>
      </w:divsChild>
    </w:div>
    <w:div w:id="327102706">
      <w:bodyDiv w:val="1"/>
      <w:marLeft w:val="0"/>
      <w:marRight w:val="0"/>
      <w:marTop w:val="0"/>
      <w:marBottom w:val="0"/>
      <w:divBdr>
        <w:top w:val="none" w:sz="0" w:space="0" w:color="auto"/>
        <w:left w:val="none" w:sz="0" w:space="0" w:color="auto"/>
        <w:bottom w:val="none" w:sz="0" w:space="0" w:color="auto"/>
        <w:right w:val="none" w:sz="0" w:space="0" w:color="auto"/>
      </w:divBdr>
      <w:divsChild>
        <w:div w:id="495465122">
          <w:marLeft w:val="0"/>
          <w:marRight w:val="0"/>
          <w:marTop w:val="0"/>
          <w:marBottom w:val="0"/>
          <w:divBdr>
            <w:top w:val="none" w:sz="0" w:space="0" w:color="auto"/>
            <w:left w:val="none" w:sz="0" w:space="0" w:color="auto"/>
            <w:bottom w:val="none" w:sz="0" w:space="0" w:color="auto"/>
            <w:right w:val="none" w:sz="0" w:space="0" w:color="auto"/>
          </w:divBdr>
          <w:divsChild>
            <w:div w:id="1864512993">
              <w:marLeft w:val="-225"/>
              <w:marRight w:val="-225"/>
              <w:marTop w:val="0"/>
              <w:marBottom w:val="0"/>
              <w:divBdr>
                <w:top w:val="none" w:sz="0" w:space="0" w:color="auto"/>
                <w:left w:val="none" w:sz="0" w:space="0" w:color="auto"/>
                <w:bottom w:val="none" w:sz="0" w:space="0" w:color="auto"/>
                <w:right w:val="none" w:sz="0" w:space="0" w:color="auto"/>
              </w:divBdr>
              <w:divsChild>
                <w:div w:id="645277615">
                  <w:marLeft w:val="0"/>
                  <w:marRight w:val="0"/>
                  <w:marTop w:val="0"/>
                  <w:marBottom w:val="0"/>
                  <w:divBdr>
                    <w:top w:val="none" w:sz="0" w:space="0" w:color="auto"/>
                    <w:left w:val="none" w:sz="0" w:space="0" w:color="auto"/>
                    <w:bottom w:val="none" w:sz="0" w:space="0" w:color="auto"/>
                    <w:right w:val="none" w:sz="0" w:space="0" w:color="auto"/>
                  </w:divBdr>
                  <w:divsChild>
                    <w:div w:id="1662614397">
                      <w:marLeft w:val="0"/>
                      <w:marRight w:val="0"/>
                      <w:marTop w:val="0"/>
                      <w:marBottom w:val="0"/>
                      <w:divBdr>
                        <w:top w:val="none" w:sz="0" w:space="0" w:color="auto"/>
                        <w:left w:val="none" w:sz="0" w:space="0" w:color="auto"/>
                        <w:bottom w:val="none" w:sz="0" w:space="0" w:color="auto"/>
                        <w:right w:val="none" w:sz="0" w:space="0" w:color="auto"/>
                      </w:divBdr>
                      <w:divsChild>
                        <w:div w:id="1425951369">
                          <w:marLeft w:val="450"/>
                          <w:marRight w:val="0"/>
                          <w:marTop w:val="0"/>
                          <w:marBottom w:val="0"/>
                          <w:divBdr>
                            <w:top w:val="none" w:sz="0" w:space="0" w:color="auto"/>
                            <w:left w:val="none" w:sz="0" w:space="0" w:color="auto"/>
                            <w:bottom w:val="none" w:sz="0" w:space="0" w:color="auto"/>
                            <w:right w:val="none" w:sz="0" w:space="0" w:color="auto"/>
                          </w:divBdr>
                        </w:div>
                        <w:div w:id="140344871">
                          <w:marLeft w:val="0"/>
                          <w:marRight w:val="0"/>
                          <w:marTop w:val="0"/>
                          <w:marBottom w:val="0"/>
                          <w:divBdr>
                            <w:top w:val="none" w:sz="0" w:space="0" w:color="auto"/>
                            <w:left w:val="none" w:sz="0" w:space="0" w:color="auto"/>
                            <w:bottom w:val="none" w:sz="0" w:space="0" w:color="auto"/>
                            <w:right w:val="none" w:sz="0" w:space="0" w:color="auto"/>
                          </w:divBdr>
                        </w:div>
                        <w:div w:id="15236619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70464">
      <w:bodyDiv w:val="1"/>
      <w:marLeft w:val="0"/>
      <w:marRight w:val="0"/>
      <w:marTop w:val="0"/>
      <w:marBottom w:val="0"/>
      <w:divBdr>
        <w:top w:val="none" w:sz="0" w:space="0" w:color="auto"/>
        <w:left w:val="none" w:sz="0" w:space="0" w:color="auto"/>
        <w:bottom w:val="none" w:sz="0" w:space="0" w:color="auto"/>
        <w:right w:val="none" w:sz="0" w:space="0" w:color="auto"/>
      </w:divBdr>
    </w:div>
    <w:div w:id="651249388">
      <w:bodyDiv w:val="1"/>
      <w:marLeft w:val="0"/>
      <w:marRight w:val="0"/>
      <w:marTop w:val="0"/>
      <w:marBottom w:val="0"/>
      <w:divBdr>
        <w:top w:val="none" w:sz="0" w:space="0" w:color="auto"/>
        <w:left w:val="none" w:sz="0" w:space="0" w:color="auto"/>
        <w:bottom w:val="none" w:sz="0" w:space="0" w:color="auto"/>
        <w:right w:val="none" w:sz="0" w:space="0" w:color="auto"/>
      </w:divBdr>
      <w:divsChild>
        <w:div w:id="1572498666">
          <w:marLeft w:val="360"/>
          <w:marRight w:val="0"/>
          <w:marTop w:val="200"/>
          <w:marBottom w:val="0"/>
          <w:divBdr>
            <w:top w:val="none" w:sz="0" w:space="0" w:color="auto"/>
            <w:left w:val="none" w:sz="0" w:space="0" w:color="auto"/>
            <w:bottom w:val="none" w:sz="0" w:space="0" w:color="auto"/>
            <w:right w:val="none" w:sz="0" w:space="0" w:color="auto"/>
          </w:divBdr>
        </w:div>
        <w:div w:id="515654868">
          <w:marLeft w:val="360"/>
          <w:marRight w:val="0"/>
          <w:marTop w:val="200"/>
          <w:marBottom w:val="0"/>
          <w:divBdr>
            <w:top w:val="none" w:sz="0" w:space="0" w:color="auto"/>
            <w:left w:val="none" w:sz="0" w:space="0" w:color="auto"/>
            <w:bottom w:val="none" w:sz="0" w:space="0" w:color="auto"/>
            <w:right w:val="none" w:sz="0" w:space="0" w:color="auto"/>
          </w:divBdr>
        </w:div>
      </w:divsChild>
    </w:div>
    <w:div w:id="1380864148">
      <w:bodyDiv w:val="1"/>
      <w:marLeft w:val="0"/>
      <w:marRight w:val="0"/>
      <w:marTop w:val="0"/>
      <w:marBottom w:val="0"/>
      <w:divBdr>
        <w:top w:val="none" w:sz="0" w:space="0" w:color="auto"/>
        <w:left w:val="none" w:sz="0" w:space="0" w:color="auto"/>
        <w:bottom w:val="none" w:sz="0" w:space="0" w:color="auto"/>
        <w:right w:val="none" w:sz="0" w:space="0" w:color="auto"/>
      </w:divBdr>
    </w:div>
    <w:div w:id="1531652015">
      <w:bodyDiv w:val="1"/>
      <w:marLeft w:val="0"/>
      <w:marRight w:val="0"/>
      <w:marTop w:val="0"/>
      <w:marBottom w:val="0"/>
      <w:divBdr>
        <w:top w:val="none" w:sz="0" w:space="0" w:color="auto"/>
        <w:left w:val="none" w:sz="0" w:space="0" w:color="auto"/>
        <w:bottom w:val="none" w:sz="0" w:space="0" w:color="auto"/>
        <w:right w:val="none" w:sz="0" w:space="0" w:color="auto"/>
      </w:divBdr>
    </w:div>
    <w:div w:id="1685547444">
      <w:bodyDiv w:val="1"/>
      <w:marLeft w:val="0"/>
      <w:marRight w:val="0"/>
      <w:marTop w:val="0"/>
      <w:marBottom w:val="0"/>
      <w:divBdr>
        <w:top w:val="none" w:sz="0" w:space="0" w:color="auto"/>
        <w:left w:val="none" w:sz="0" w:space="0" w:color="auto"/>
        <w:bottom w:val="none" w:sz="0" w:space="0" w:color="auto"/>
        <w:right w:val="none" w:sz="0" w:space="0" w:color="auto"/>
      </w:divBdr>
    </w:div>
    <w:div w:id="2145850027">
      <w:bodyDiv w:val="1"/>
      <w:marLeft w:val="0"/>
      <w:marRight w:val="0"/>
      <w:marTop w:val="0"/>
      <w:marBottom w:val="0"/>
      <w:divBdr>
        <w:top w:val="none" w:sz="0" w:space="0" w:color="auto"/>
        <w:left w:val="none" w:sz="0" w:space="0" w:color="auto"/>
        <w:bottom w:val="none" w:sz="0" w:space="0" w:color="auto"/>
        <w:right w:val="none" w:sz="0" w:space="0" w:color="auto"/>
      </w:divBdr>
      <w:divsChild>
        <w:div w:id="2070422520">
          <w:marLeft w:val="360"/>
          <w:marRight w:val="0"/>
          <w:marTop w:val="200"/>
          <w:marBottom w:val="0"/>
          <w:divBdr>
            <w:top w:val="none" w:sz="0" w:space="0" w:color="auto"/>
            <w:left w:val="none" w:sz="0" w:space="0" w:color="auto"/>
            <w:bottom w:val="none" w:sz="0" w:space="0" w:color="auto"/>
            <w:right w:val="none" w:sz="0" w:space="0" w:color="auto"/>
          </w:divBdr>
        </w:div>
        <w:div w:id="731078747">
          <w:marLeft w:val="360"/>
          <w:marRight w:val="0"/>
          <w:marTop w:val="200"/>
          <w:marBottom w:val="0"/>
          <w:divBdr>
            <w:top w:val="none" w:sz="0" w:space="0" w:color="auto"/>
            <w:left w:val="none" w:sz="0" w:space="0" w:color="auto"/>
            <w:bottom w:val="none" w:sz="0" w:space="0" w:color="auto"/>
            <w:right w:val="none" w:sz="0" w:space="0" w:color="auto"/>
          </w:divBdr>
        </w:div>
        <w:div w:id="1411586852">
          <w:marLeft w:val="360"/>
          <w:marRight w:val="0"/>
          <w:marTop w:val="200"/>
          <w:marBottom w:val="0"/>
          <w:divBdr>
            <w:top w:val="none" w:sz="0" w:space="0" w:color="auto"/>
            <w:left w:val="none" w:sz="0" w:space="0" w:color="auto"/>
            <w:bottom w:val="none" w:sz="0" w:space="0" w:color="auto"/>
            <w:right w:val="none" w:sz="0" w:space="0" w:color="auto"/>
          </w:divBdr>
        </w:div>
        <w:div w:id="13099403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SCP@bradford.gov.uk"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BDSCP@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Saheed Khan</dc:creator>
  <cp:lastModifiedBy>Lawrence Bone</cp:lastModifiedBy>
  <cp:revision>2</cp:revision>
  <cp:lastPrinted>2019-03-08T15:20:00Z</cp:lastPrinted>
  <dcterms:created xsi:type="dcterms:W3CDTF">2023-02-22T10:47:00Z</dcterms:created>
  <dcterms:modified xsi:type="dcterms:W3CDTF">2023-02-22T10:47:00Z</dcterms:modified>
</cp:coreProperties>
</file>