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5067737"/>
        <w:docPartObj>
          <w:docPartGallery w:val="Cover Pages"/>
          <w:docPartUnique/>
        </w:docPartObj>
      </w:sdtPr>
      <w:sdtEndPr>
        <w:rPr>
          <w:b/>
          <w:sz w:val="28"/>
          <w:szCs w:val="28"/>
          <w:u w:val="single"/>
        </w:rPr>
      </w:sdtEndPr>
      <w:sdtContent>
        <w:p w14:paraId="7F7531DB" w14:textId="3139BE6B" w:rsidR="005F2240" w:rsidRDefault="005F2240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E069671" wp14:editId="6DC65ED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448F46E1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1A5B271" wp14:editId="2F0E461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29117D" w14:textId="29C0DC63" w:rsidR="005F2240" w:rsidRDefault="008F728C" w:rsidP="00DB6507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DB6507">
                                      <w:rPr>
                                        <w:caps/>
                                        <w:color w:val="5B9BD5" w:themeColor="accent1"/>
                                        <w:sz w:val="96"/>
                                        <w:szCs w:val="96"/>
                                      </w:rPr>
                                      <w:t>NEGLECT STRATEGY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21A5B2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" filled="f" stroked="f" strokeweight=".5pt">
                    <v:textbox inset="126pt,0,54pt,0">
                      <w:txbxContent>
                        <w:p w14:paraId="2E29117D" w14:textId="29C0DC63" w:rsidR="005F2240" w:rsidRDefault="008F728C" w:rsidP="00DB6507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96"/>
                                <w:szCs w:val="96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DB6507">
                                <w:rPr>
                                  <w:caps/>
                                  <w:color w:val="5B9BD5" w:themeColor="accent1"/>
                                  <w:sz w:val="96"/>
                                  <w:szCs w:val="96"/>
                                </w:rPr>
                                <w:t>NEGLECT STRATEGY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431BFE5" w14:textId="0F4AE5DE" w:rsidR="005F2240" w:rsidRDefault="00DF157C">
          <w:pPr>
            <w:rPr>
              <w:b/>
              <w:sz w:val="28"/>
              <w:szCs w:val="28"/>
              <w:u w:val="single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E32411D" wp14:editId="00EC5C38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9096374</wp:posOffset>
                    </wp:positionV>
                    <wp:extent cx="7315200" cy="622935"/>
                    <wp:effectExtent l="0" t="0" r="0" b="571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6229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Subtitle"/>
                                  <w:tag w:val=""/>
                                  <w:id w:val="-64181020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6C3E222" w14:textId="77777777" w:rsidR="00DA3694" w:rsidRDefault="00DA3694" w:rsidP="00DA3694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DA3694">
                                      <w:t>Bradford District Safeguarding Children Partnership (BDSCP)</w:t>
                                    </w:r>
                                  </w:p>
                                </w:sdtContent>
                              </w:sdt>
                              <w:p w14:paraId="06D43EB5" w14:textId="575BCE18" w:rsidR="005F2240" w:rsidRDefault="00DA3694" w:rsidP="00DA3694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32411D" id="Text Box 152" o:spid="_x0000_s1027" type="#_x0000_t202" style="position:absolute;margin-left:17.25pt;margin-top:716.25pt;width:8in;height:49.05pt;z-index:25166028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" filled="f" stroked="f" strokeweight=".5pt">
                    <v:textbox inset="126pt,0,54pt,0">
                      <w:txbxContent>
                        <w:sdt>
                          <w:sdtPr>
                            <w:alias w:val="Subtitle"/>
                            <w:tag w:val=""/>
                            <w:id w:val="-641810206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6C3E222" w14:textId="77777777" w:rsidR="00DA3694" w:rsidRDefault="00DA3694" w:rsidP="00DA3694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DA3694">
                                <w:t>Bradford District Safeguarding Children Partnership (BDSCP)</w:t>
                              </w:r>
                            </w:p>
                          </w:sdtContent>
                        </w:sdt>
                        <w:p w14:paraId="06D43EB5" w14:textId="575BCE18" w:rsidR="005F2240" w:rsidRDefault="00DA3694" w:rsidP="00DA3694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F2240">
            <w:rPr>
              <w:b/>
              <w:sz w:val="28"/>
              <w:szCs w:val="28"/>
              <w:u w:val="single"/>
            </w:rPr>
            <w:br w:type="page"/>
          </w:r>
        </w:p>
      </w:sdtContent>
    </w:sdt>
    <w:p w14:paraId="79DC723A" w14:textId="36C952EC" w:rsidR="007351C1" w:rsidRDefault="00187191" w:rsidP="008D346F">
      <w:pPr>
        <w:pStyle w:val="Heading1"/>
        <w:spacing w:before="0" w:line="240" w:lineRule="auto"/>
        <w:rPr>
          <w:b/>
          <w:u w:val="single"/>
        </w:rPr>
      </w:pPr>
      <w:r w:rsidRPr="00DE3D3D">
        <w:rPr>
          <w:b/>
          <w:u w:val="single"/>
        </w:rPr>
        <w:lastRenderedPageBreak/>
        <w:t>Introduction</w:t>
      </w:r>
    </w:p>
    <w:p w14:paraId="647F0BD6" w14:textId="77777777" w:rsidR="00DE3D3D" w:rsidRPr="00DE3D3D" w:rsidRDefault="00DE3D3D" w:rsidP="008D346F">
      <w:pPr>
        <w:spacing w:after="0" w:line="240" w:lineRule="auto"/>
      </w:pPr>
    </w:p>
    <w:p w14:paraId="19171522" w14:textId="14628E6A" w:rsidR="00795758" w:rsidRDefault="00187191" w:rsidP="008D346F">
      <w:pPr>
        <w:spacing w:after="0" w:line="240" w:lineRule="auto"/>
        <w:jc w:val="both"/>
      </w:pPr>
      <w:r>
        <w:t>The experience of neglect during childhood can have a significant, long-lasting</w:t>
      </w:r>
      <w:r w:rsidR="00CC7A20">
        <w:t xml:space="preserve"> traumatic</w:t>
      </w:r>
      <w:r>
        <w:t xml:space="preserve"> impact on children affecting all </w:t>
      </w:r>
      <w:r w:rsidR="00C10759">
        <w:t>face</w:t>
      </w:r>
      <w:r>
        <w:t>ts of their life a</w:t>
      </w:r>
      <w:r w:rsidR="00C10759">
        <w:t xml:space="preserve">nd development into adulthood. </w:t>
      </w:r>
      <w:r w:rsidR="00C10759" w:rsidRPr="00C10759">
        <w:t>Central to this is evidence from ground-breaking epidemiological research and Public Health studies that show the effects of adverse childhood experiences are a leading determinant of all the main physical, mental and social problems in our society today.</w:t>
      </w:r>
      <w:r w:rsidR="00C10759">
        <w:t xml:space="preserve"> I</w:t>
      </w:r>
      <w:r>
        <w:t xml:space="preserve">t is the most common kind of </w:t>
      </w:r>
      <w:r w:rsidR="00CC7A20" w:rsidRPr="00CC7A20">
        <w:t>abusive lived experience</w:t>
      </w:r>
      <w:r>
        <w:t xml:space="preserve"> seen across the Bradford District</w:t>
      </w:r>
      <w:r w:rsidR="00A32B75">
        <w:t>,</w:t>
      </w:r>
      <w:r>
        <w:t xml:space="preserve"> which has levels above the national average. </w:t>
      </w:r>
      <w:r w:rsidR="004C7F90">
        <w:t>Issues related to neglect are significant factors</w:t>
      </w:r>
      <w:r w:rsidR="00184860">
        <w:t xml:space="preserve"> highlighted </w:t>
      </w:r>
      <w:r w:rsidR="004C7F90">
        <w:t xml:space="preserve">in Child Safeguarding Practice Reviews both nationally and locally. </w:t>
      </w:r>
      <w:r>
        <w:t>This</w:t>
      </w:r>
      <w:r w:rsidR="00795758">
        <w:t>,</w:t>
      </w:r>
      <w:r>
        <w:t xml:space="preserve"> coupled with the impacts of a population demographic that has a higher proportion of children than other districts and significant iss</w:t>
      </w:r>
      <w:r w:rsidR="000F2FB9">
        <w:t xml:space="preserve">ues surrounding deprivation </w:t>
      </w:r>
      <w:r>
        <w:t>poverty</w:t>
      </w:r>
      <w:r w:rsidR="000F2FB9">
        <w:t xml:space="preserve"> and societal recovery from the impacts of the Covid-19 Pandemic</w:t>
      </w:r>
      <w:r w:rsidR="00795758">
        <w:t>, makes the responses to neglect among the highest priorities for the Bradford District Safeguarding Children Partnership (BDSCP)</w:t>
      </w:r>
      <w:r w:rsidR="00A32B75">
        <w:t xml:space="preserve">. </w:t>
      </w:r>
      <w:r w:rsidR="00CC7A20" w:rsidRPr="00CC7A20">
        <w:t>This strategy is therefor</w:t>
      </w:r>
      <w:r w:rsidR="00CC7A20">
        <w:t xml:space="preserve">e </w:t>
      </w:r>
      <w:r w:rsidR="00332743">
        <w:t>a key strand in our priority to make Bradford the best place it can be for children to grow up</w:t>
      </w:r>
      <w:r w:rsidR="00645ED6">
        <w:t xml:space="preserve">, be safe, </w:t>
      </w:r>
      <w:r w:rsidR="00A32B75">
        <w:t xml:space="preserve">be </w:t>
      </w:r>
      <w:r w:rsidR="00645ED6">
        <w:t xml:space="preserve">healthy </w:t>
      </w:r>
      <w:r w:rsidR="00332743">
        <w:t>and develop</w:t>
      </w:r>
      <w:r w:rsidR="00645ED6">
        <w:t xml:space="preserve"> to their full potential</w:t>
      </w:r>
      <w:r w:rsidR="00795758">
        <w:t>.</w:t>
      </w:r>
    </w:p>
    <w:p w14:paraId="259268C8" w14:textId="77777777" w:rsidR="00FD7D7E" w:rsidRDefault="00FD7D7E" w:rsidP="004B30D2">
      <w:pPr>
        <w:spacing w:after="0" w:line="276" w:lineRule="auto"/>
        <w:jc w:val="both"/>
      </w:pPr>
    </w:p>
    <w:p w14:paraId="7CCA99AB" w14:textId="02F64FDA" w:rsidR="00332743" w:rsidRDefault="00645ED6" w:rsidP="004B30D2">
      <w:pPr>
        <w:spacing w:after="0" w:line="276" w:lineRule="auto"/>
        <w:jc w:val="both"/>
      </w:pPr>
      <w:r>
        <w:t>While a</w:t>
      </w:r>
      <w:r w:rsidR="00332743">
        <w:t xml:space="preserve"> great deal of work has already been </w:t>
      </w:r>
      <w:r w:rsidR="00743C47">
        <w:t>completed</w:t>
      </w:r>
      <w:r w:rsidR="00332743">
        <w:t xml:space="preserve"> looking at early multi-agency responses to provide support to children and families in need</w:t>
      </w:r>
      <w:r w:rsidR="00A32B75">
        <w:t>,</w:t>
      </w:r>
      <w:r w:rsidR="00332743">
        <w:t xml:space="preserve"> </w:t>
      </w:r>
      <w:r>
        <w:t>we</w:t>
      </w:r>
      <w:r w:rsidR="00332743">
        <w:t xml:space="preserve"> recognise there is much</w:t>
      </w:r>
      <w:r w:rsidR="00743C47">
        <w:t xml:space="preserve"> more</w:t>
      </w:r>
      <w:r w:rsidR="00332743">
        <w:t xml:space="preserve"> still to do so that children have their needs met by their parents or carers and support is provided where this is not the case. We aim to </w:t>
      </w:r>
      <w:r>
        <w:t xml:space="preserve">continue </w:t>
      </w:r>
      <w:r w:rsidR="00863435">
        <w:t xml:space="preserve">this </w:t>
      </w:r>
      <w:r>
        <w:t xml:space="preserve">work to </w:t>
      </w:r>
      <w:r w:rsidR="00332743">
        <w:t>ensure that we identify and prevent unmet ne</w:t>
      </w:r>
      <w:r w:rsidR="00863435">
        <w:t>eds escalating at the earliest opportunity</w:t>
      </w:r>
      <w:r w:rsidR="00A32B75">
        <w:t>,</w:t>
      </w:r>
      <w:r w:rsidR="00332743">
        <w:t xml:space="preserve"> so that families and the children within them thrive. </w:t>
      </w:r>
      <w:r w:rsidR="002C3162">
        <w:t xml:space="preserve"> </w:t>
      </w:r>
      <w:r w:rsidR="00540831">
        <w:t>Work with children and families should be positive and empowering and by utilising the restorative practice principles</w:t>
      </w:r>
      <w:r w:rsidR="00A32B75">
        <w:t>,</w:t>
      </w:r>
      <w:r w:rsidR="00540831">
        <w:t xml:space="preserve"> we aim to maintain a clear focus on the impact of neglect </w:t>
      </w:r>
      <w:r w:rsidR="00863435">
        <w:t>up</w:t>
      </w:r>
      <w:r w:rsidR="00540831">
        <w:t>on children.</w:t>
      </w:r>
    </w:p>
    <w:p w14:paraId="03762D3C" w14:textId="77777777" w:rsidR="00FD7D7E" w:rsidRDefault="00FD7D7E" w:rsidP="004B30D2">
      <w:pPr>
        <w:spacing w:after="0" w:line="276" w:lineRule="auto"/>
        <w:jc w:val="both"/>
      </w:pPr>
    </w:p>
    <w:p w14:paraId="67B210DD" w14:textId="5BBA39DD" w:rsidR="00332743" w:rsidRDefault="002C3162" w:rsidP="004B30D2">
      <w:pPr>
        <w:spacing w:after="0" w:line="276" w:lineRule="auto"/>
        <w:jc w:val="both"/>
      </w:pPr>
      <w:r>
        <w:t>This is a partnership strategy</w:t>
      </w:r>
      <w:r w:rsidR="00863435">
        <w:t>. A</w:t>
      </w:r>
      <w:r>
        <w:t>ll agencies within Bradford have played a key role in its development</w:t>
      </w:r>
      <w:r w:rsidR="00C10759">
        <w:t xml:space="preserve"> and will contribute to its ultimate success</w:t>
      </w:r>
      <w:r w:rsidR="00DE3D3D">
        <w:t xml:space="preserve">. By </w:t>
      </w:r>
      <w:r>
        <w:t>working together</w:t>
      </w:r>
      <w:r w:rsidR="00A32B75">
        <w:t>,</w:t>
      </w:r>
      <w:r>
        <w:t xml:space="preserve"> we will </w:t>
      </w:r>
      <w:r w:rsidR="00863435">
        <w:t>demonstrate</w:t>
      </w:r>
      <w:r>
        <w:t xml:space="preserve"> key improvements in the health and wellbeing of our families and children, improved educational attainment and a reduction in the number of children having to be cared for outside their own families. </w:t>
      </w:r>
    </w:p>
    <w:p w14:paraId="353DE5B9" w14:textId="77777777" w:rsidR="00FD7D7E" w:rsidRDefault="00FD7D7E" w:rsidP="004B30D2">
      <w:pPr>
        <w:spacing w:after="0" w:line="276" w:lineRule="auto"/>
        <w:jc w:val="both"/>
      </w:pPr>
    </w:p>
    <w:p w14:paraId="569BB0CF" w14:textId="0D07C206" w:rsidR="00FD7D7E" w:rsidRDefault="004C7F90" w:rsidP="004B30D2">
      <w:pPr>
        <w:spacing w:after="0" w:line="276" w:lineRule="auto"/>
        <w:jc w:val="both"/>
      </w:pPr>
      <w:r>
        <w:t>Full commitment from all partners to urgently address neglect is essential</w:t>
      </w:r>
      <w:r w:rsidR="00863435">
        <w:t>. W</w:t>
      </w:r>
      <w:r w:rsidR="004B3157">
        <w:t>e speak for the wh</w:t>
      </w:r>
      <w:r>
        <w:t>o</w:t>
      </w:r>
      <w:r w:rsidR="004B3157">
        <w:t xml:space="preserve">le Partnership when we </w:t>
      </w:r>
      <w:r w:rsidR="00863435">
        <w:t>invite</w:t>
      </w:r>
      <w:r w:rsidR="004B3157">
        <w:t xml:space="preserve"> everyone in Bradford to support our work to increase the number of families thriving in the district and reduce the instances of neglect of children</w:t>
      </w:r>
      <w:r w:rsidR="00C10759">
        <w:t xml:space="preserve"> and young people</w:t>
      </w:r>
      <w:r w:rsidR="004B3157">
        <w:t xml:space="preserve"> within them.</w:t>
      </w:r>
    </w:p>
    <w:p w14:paraId="66B80098" w14:textId="77777777" w:rsidR="006001ED" w:rsidRDefault="006001ED" w:rsidP="004B30D2">
      <w:pPr>
        <w:spacing w:after="0" w:line="276" w:lineRule="auto"/>
        <w:jc w:val="both"/>
      </w:pPr>
    </w:p>
    <w:p w14:paraId="41B47339" w14:textId="77777777" w:rsidR="006001ED" w:rsidRDefault="006001ED" w:rsidP="004B30D2">
      <w:pPr>
        <w:spacing w:after="0" w:line="276" w:lineRule="auto"/>
        <w:jc w:val="both"/>
      </w:pPr>
    </w:p>
    <w:p w14:paraId="6E2D7A28" w14:textId="08BD41DE" w:rsidR="000A3838" w:rsidRDefault="004B3157" w:rsidP="004B30D2">
      <w:pPr>
        <w:spacing w:after="0" w:line="276" w:lineRule="auto"/>
        <w:jc w:val="both"/>
      </w:pPr>
      <w:r>
        <w:t>Kersten England</w:t>
      </w:r>
      <w:r w:rsidR="000A3838">
        <w:t xml:space="preserve">                 </w:t>
      </w:r>
      <w:r w:rsidR="006001ED">
        <w:t>R</w:t>
      </w:r>
      <w:r w:rsidR="000A3838" w:rsidRPr="000A3838">
        <w:t xml:space="preserve">ob McCoubrey </w:t>
      </w:r>
      <w:r w:rsidR="000A3838">
        <w:t xml:space="preserve">                </w:t>
      </w:r>
      <w:r w:rsidR="006001ED">
        <w:t xml:space="preserve"> </w:t>
      </w:r>
      <w:r w:rsidR="00E64CFE">
        <w:t xml:space="preserve"> </w:t>
      </w:r>
      <w:r w:rsidR="000A3838">
        <w:t xml:space="preserve"> </w:t>
      </w:r>
      <w:r w:rsidR="000A3838" w:rsidRPr="000A3838">
        <w:t>Therese Patten</w:t>
      </w:r>
      <w:r w:rsidR="006001ED">
        <w:t xml:space="preserve">               </w:t>
      </w:r>
      <w:r w:rsidR="006001ED" w:rsidRPr="006001ED">
        <w:t>Janice Hawkes</w:t>
      </w:r>
    </w:p>
    <w:p w14:paraId="49BD6F78" w14:textId="5A4971B9" w:rsidR="000A3838" w:rsidRDefault="000A3838" w:rsidP="004B30D2">
      <w:pPr>
        <w:spacing w:after="0" w:line="276" w:lineRule="auto"/>
        <w:jc w:val="both"/>
        <w:rPr>
          <w:noProof/>
        </w:rPr>
      </w:pPr>
      <w:r>
        <w:rPr>
          <w:noProof/>
          <w:lang w:eastAsia="en-GB"/>
        </w:rPr>
        <w:drawing>
          <wp:inline distT="0" distB="0" distL="0" distR="0" wp14:anchorId="3B0BB832" wp14:editId="6A04FC7A">
            <wp:extent cx="1270000" cy="640080"/>
            <wp:effectExtent l="0" t="0" r="6350" b="762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5BC8757A" wp14:editId="7F3AFC32">
            <wp:extent cx="1139825" cy="48768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E64CFE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  <w:lang w:eastAsia="en-GB"/>
        </w:rPr>
        <w:drawing>
          <wp:inline distT="0" distB="0" distL="0" distR="0" wp14:anchorId="19DF6B4F" wp14:editId="190BA132">
            <wp:extent cx="1134110" cy="52451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01ED">
        <w:rPr>
          <w:noProof/>
        </w:rPr>
        <w:t xml:space="preserve">  </w:t>
      </w:r>
      <w:r w:rsidR="006001ED">
        <w:rPr>
          <w:noProof/>
          <w:lang w:eastAsia="en-GB"/>
        </w:rPr>
        <w:drawing>
          <wp:inline distT="0" distB="0" distL="0" distR="0" wp14:anchorId="06FA2D88" wp14:editId="60E1B1C1">
            <wp:extent cx="1170305" cy="597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7FD21" w14:textId="237511D9" w:rsidR="000A3838" w:rsidRDefault="000A3838" w:rsidP="006001ED">
      <w:pPr>
        <w:spacing w:after="0" w:line="240" w:lineRule="auto"/>
        <w:jc w:val="both"/>
        <w:rPr>
          <w:noProof/>
        </w:rPr>
      </w:pPr>
      <w:r w:rsidRPr="000A3838">
        <w:rPr>
          <w:noProof/>
        </w:rPr>
        <w:t xml:space="preserve">Chief Executive </w:t>
      </w:r>
      <w:r>
        <w:rPr>
          <w:noProof/>
        </w:rPr>
        <w:t xml:space="preserve">               </w:t>
      </w:r>
      <w:r w:rsidRPr="000A3838">
        <w:rPr>
          <w:noProof/>
        </w:rPr>
        <w:t>District Commander</w:t>
      </w:r>
      <w:r>
        <w:rPr>
          <w:noProof/>
        </w:rPr>
        <w:t xml:space="preserve">                </w:t>
      </w:r>
      <w:r w:rsidRPr="000A3838">
        <w:rPr>
          <w:noProof/>
        </w:rPr>
        <w:t>Chief Executive</w:t>
      </w:r>
      <w:r w:rsidR="006001ED">
        <w:rPr>
          <w:noProof/>
        </w:rPr>
        <w:t xml:space="preserve">            </w:t>
      </w:r>
      <w:r w:rsidR="006001ED" w:rsidRPr="006001ED">
        <w:rPr>
          <w:noProof/>
        </w:rPr>
        <w:t>Independent Chair</w:t>
      </w:r>
    </w:p>
    <w:p w14:paraId="74F700A5" w14:textId="1C63D783" w:rsidR="006001ED" w:rsidRDefault="000A3838" w:rsidP="006001ED">
      <w:pPr>
        <w:spacing w:after="0" w:line="240" w:lineRule="auto"/>
        <w:jc w:val="both"/>
        <w:rPr>
          <w:noProof/>
        </w:rPr>
      </w:pPr>
      <w:r w:rsidRPr="000A3838">
        <w:rPr>
          <w:noProof/>
        </w:rPr>
        <w:t xml:space="preserve">Bradford Council </w:t>
      </w:r>
      <w:r>
        <w:rPr>
          <w:noProof/>
        </w:rPr>
        <w:t xml:space="preserve">          </w:t>
      </w:r>
      <w:r w:rsidR="006001ED">
        <w:rPr>
          <w:noProof/>
        </w:rPr>
        <w:t xml:space="preserve">  </w:t>
      </w:r>
      <w:r w:rsidRPr="000A3838">
        <w:rPr>
          <w:noProof/>
        </w:rPr>
        <w:t>West Yorkshire Police</w:t>
      </w:r>
      <w:r>
        <w:rPr>
          <w:noProof/>
        </w:rPr>
        <w:t xml:space="preserve">              </w:t>
      </w:r>
      <w:r w:rsidRPr="000A3838">
        <w:rPr>
          <w:noProof/>
        </w:rPr>
        <w:t xml:space="preserve">Bradford District </w:t>
      </w:r>
      <w:r w:rsidR="006001ED">
        <w:rPr>
          <w:noProof/>
        </w:rPr>
        <w:t xml:space="preserve">        </w:t>
      </w:r>
      <w:r w:rsidR="006001ED" w:rsidRPr="006001ED">
        <w:rPr>
          <w:noProof/>
        </w:rPr>
        <w:t>and Scrutineer</w:t>
      </w:r>
    </w:p>
    <w:p w14:paraId="7DEF4522" w14:textId="5DBB109B" w:rsidR="000A3838" w:rsidRDefault="006001ED" w:rsidP="006001ED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</w:t>
      </w:r>
      <w:r w:rsidR="000A3838" w:rsidRPr="000A3838">
        <w:rPr>
          <w:noProof/>
        </w:rPr>
        <w:t>Care Trust</w:t>
      </w:r>
      <w:r>
        <w:rPr>
          <w:noProof/>
        </w:rPr>
        <w:t xml:space="preserve">                     </w:t>
      </w:r>
      <w:r w:rsidRPr="006001ED">
        <w:rPr>
          <w:noProof/>
        </w:rPr>
        <w:t>BDSCP</w:t>
      </w:r>
    </w:p>
    <w:p w14:paraId="4FD4CA92" w14:textId="09ACFCDD" w:rsidR="006001ED" w:rsidRDefault="006001ED" w:rsidP="009708FF">
      <w:pPr>
        <w:spacing w:after="0" w:line="276" w:lineRule="auto"/>
        <w:jc w:val="both"/>
      </w:pPr>
    </w:p>
    <w:p w14:paraId="1D0154F4" w14:textId="7E50F81D" w:rsidR="005F2240" w:rsidRPr="005F2240" w:rsidRDefault="00DF17C1" w:rsidP="005F2240">
      <w:pPr>
        <w:pStyle w:val="Heading1"/>
        <w:rPr>
          <w:b/>
          <w:color w:val="0070C0"/>
          <w:u w:val="single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12C6CA45" wp14:editId="79C58C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1438275"/>
            <wp:effectExtent l="0" t="0" r="0" b="9525"/>
            <wp:wrapSquare wrapText="bothSides"/>
            <wp:docPr id="9" name="Picture 9" descr="cid:cdbf25cd-b40d-4103-a7d1-771f7a00a27b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dbf25cd-b40d-4103-a7d1-771f7a00a27b@GBRP26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t="19571" r="499" b="18824"/>
                    <a:stretch/>
                  </pic:blipFill>
                  <pic:spPr bwMode="auto"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7D7E" w:rsidRPr="005F2240">
        <w:rPr>
          <w:b/>
          <w:color w:val="0070C0"/>
          <w:u w:val="single"/>
        </w:rPr>
        <w:t>Definition</w:t>
      </w:r>
      <w:r w:rsidRPr="00DF17C1">
        <w:rPr>
          <w:b/>
          <w:color w:val="0070C0"/>
        </w:rPr>
        <w:t xml:space="preserve">                   </w:t>
      </w:r>
    </w:p>
    <w:p w14:paraId="1E2CA881" w14:textId="0A61A6B0" w:rsidR="004B30D2" w:rsidRDefault="004B30D2" w:rsidP="004B30D2">
      <w:pPr>
        <w:spacing w:after="0" w:line="276" w:lineRule="auto"/>
        <w:jc w:val="both"/>
      </w:pPr>
      <w:r w:rsidRPr="004B30D2">
        <w:t xml:space="preserve">Neglect is defined in Working Together to Safeguard Children (HM Government 2018; page 104) as; “The persistent failure to meet a child’s basic physical and/or psychological needs, likely to result in the serious impairment of the child’s health and development. Neglect may occur during pregnancy as a result of maternal substance abuse. Once a child is born, neglect may involve a parent or carer failing to: </w:t>
      </w:r>
    </w:p>
    <w:p w14:paraId="5A905106" w14:textId="77777777" w:rsidR="005F2240" w:rsidRPr="004B30D2" w:rsidRDefault="005F2240" w:rsidP="004B30D2">
      <w:pPr>
        <w:spacing w:after="0" w:line="276" w:lineRule="auto"/>
        <w:jc w:val="both"/>
      </w:pPr>
    </w:p>
    <w:p w14:paraId="3249167C" w14:textId="77777777" w:rsidR="004B30D2" w:rsidRPr="004B30D2" w:rsidRDefault="004B30D2" w:rsidP="004B30D2">
      <w:pPr>
        <w:numPr>
          <w:ilvl w:val="0"/>
          <w:numId w:val="1"/>
        </w:numPr>
        <w:spacing w:after="0" w:line="276" w:lineRule="auto"/>
        <w:contextualSpacing/>
        <w:jc w:val="both"/>
      </w:pPr>
      <w:r w:rsidRPr="004B30D2">
        <w:t xml:space="preserve">Provide adequate food, clothing and shelter (including exclusion from home or abandonment) </w:t>
      </w:r>
    </w:p>
    <w:p w14:paraId="38F060AC" w14:textId="77777777" w:rsidR="004B30D2" w:rsidRPr="004B30D2" w:rsidRDefault="004B30D2" w:rsidP="004B30D2">
      <w:pPr>
        <w:numPr>
          <w:ilvl w:val="0"/>
          <w:numId w:val="1"/>
        </w:numPr>
        <w:spacing w:after="0" w:line="276" w:lineRule="auto"/>
        <w:contextualSpacing/>
        <w:jc w:val="both"/>
      </w:pPr>
      <w:r w:rsidRPr="004B30D2">
        <w:t xml:space="preserve">Protect children from physical and emotional harm or danger </w:t>
      </w:r>
    </w:p>
    <w:p w14:paraId="78B98737" w14:textId="77777777" w:rsidR="004B30D2" w:rsidRPr="004B30D2" w:rsidRDefault="004B30D2" w:rsidP="004B30D2">
      <w:pPr>
        <w:numPr>
          <w:ilvl w:val="0"/>
          <w:numId w:val="1"/>
        </w:numPr>
        <w:spacing w:after="0" w:line="276" w:lineRule="auto"/>
        <w:contextualSpacing/>
        <w:jc w:val="both"/>
      </w:pPr>
      <w:r w:rsidRPr="004B30D2">
        <w:t xml:space="preserve">Ensure adequate supervision including the use of inadequate care givers </w:t>
      </w:r>
    </w:p>
    <w:p w14:paraId="008535EE" w14:textId="77777777" w:rsidR="004B30D2" w:rsidRPr="004B30D2" w:rsidRDefault="004B30D2" w:rsidP="004B30D2">
      <w:pPr>
        <w:numPr>
          <w:ilvl w:val="0"/>
          <w:numId w:val="1"/>
        </w:numPr>
        <w:spacing w:after="0" w:line="276" w:lineRule="auto"/>
        <w:contextualSpacing/>
        <w:jc w:val="both"/>
      </w:pPr>
      <w:r w:rsidRPr="004B30D2">
        <w:t xml:space="preserve">Ensure access to appropriate medical care or treatment </w:t>
      </w:r>
    </w:p>
    <w:p w14:paraId="1172A323" w14:textId="1BC65D56" w:rsidR="004B30D2" w:rsidRDefault="004B30D2" w:rsidP="004B30D2">
      <w:pPr>
        <w:numPr>
          <w:ilvl w:val="0"/>
          <w:numId w:val="1"/>
        </w:numPr>
        <w:spacing w:after="0" w:line="276" w:lineRule="auto"/>
        <w:contextualSpacing/>
        <w:jc w:val="both"/>
      </w:pPr>
      <w:r w:rsidRPr="004B30D2">
        <w:t>Neglect of, or unresponsiveness to, a child’s basic emotion</w:t>
      </w:r>
      <w:r w:rsidR="008D346F">
        <w:t>al needs</w:t>
      </w:r>
      <w:r w:rsidRPr="004B30D2">
        <w:t xml:space="preserve"> </w:t>
      </w:r>
    </w:p>
    <w:p w14:paraId="678A2F30" w14:textId="77777777" w:rsidR="005F2240" w:rsidRPr="004B30D2" w:rsidRDefault="005F2240" w:rsidP="005F2240">
      <w:pPr>
        <w:spacing w:after="0" w:line="276" w:lineRule="auto"/>
        <w:ind w:left="720"/>
        <w:contextualSpacing/>
        <w:jc w:val="both"/>
      </w:pPr>
    </w:p>
    <w:p w14:paraId="75E9279E" w14:textId="7625821B" w:rsidR="004B30D2" w:rsidRDefault="004B30D2" w:rsidP="004B30D2">
      <w:pPr>
        <w:spacing w:after="0" w:line="276" w:lineRule="auto"/>
        <w:jc w:val="both"/>
      </w:pPr>
      <w:r w:rsidRPr="004B30D2">
        <w:t xml:space="preserve">The British Society of Paediatric Dentistry (BSPD) also published a policy document in 2009 on dental neglect which defined </w:t>
      </w:r>
      <w:r w:rsidR="00A32B75">
        <w:t>it</w:t>
      </w:r>
      <w:r w:rsidRPr="004B30D2">
        <w:t xml:space="preserve"> as ‘the persistent failure to meet a child’s basic oral health needs, likely to result in the serious impairment of a child’s oral or general health or development’ (Harris JC, Balmer RC, </w:t>
      </w:r>
      <w:proofErr w:type="spellStart"/>
      <w:r w:rsidRPr="004B30D2">
        <w:t>Sidebotham</w:t>
      </w:r>
      <w:proofErr w:type="spellEnd"/>
      <w:r w:rsidRPr="004B30D2">
        <w:t xml:space="preserve"> PD. British Society of Paediatric Dentistry: a policy document on dental neglect in children. Int J </w:t>
      </w:r>
      <w:proofErr w:type="spellStart"/>
      <w:r w:rsidRPr="004B30D2">
        <w:t>Paediatr</w:t>
      </w:r>
      <w:proofErr w:type="spellEnd"/>
      <w:r w:rsidRPr="004B30D2">
        <w:t xml:space="preserve"> Dent. 2009 May 14). </w:t>
      </w:r>
    </w:p>
    <w:p w14:paraId="17FD4C75" w14:textId="77777777" w:rsidR="005F2240" w:rsidRPr="004B30D2" w:rsidRDefault="005F2240" w:rsidP="004B30D2">
      <w:pPr>
        <w:spacing w:after="0" w:line="276" w:lineRule="auto"/>
        <w:jc w:val="both"/>
      </w:pPr>
    </w:p>
    <w:p w14:paraId="0CA1BCB2" w14:textId="3C7EAC68" w:rsidR="004B30D2" w:rsidRDefault="00C10759" w:rsidP="004B30D2">
      <w:pPr>
        <w:spacing w:after="0" w:line="276" w:lineRule="auto"/>
        <w:jc w:val="both"/>
      </w:pPr>
      <w:r w:rsidRPr="00C10759">
        <w:t xml:space="preserve">Neglect can cause serious, long-term harm to a child. If a baby or young child suffers neglect, this can have a significant impact on neurodevelopment resulting in life-long consequences that may impact on cognition and learning, behaviour and mental and physical health. In the most severe cases, consequences can be fatal </w:t>
      </w:r>
      <w:r w:rsidR="004B30D2" w:rsidRPr="004B30D2">
        <w:t xml:space="preserve">(NSPCC 2016). </w:t>
      </w:r>
    </w:p>
    <w:p w14:paraId="62A8EEC4" w14:textId="77777777" w:rsidR="005F2240" w:rsidRPr="004B30D2" w:rsidRDefault="005F2240" w:rsidP="004B30D2">
      <w:pPr>
        <w:spacing w:after="0" w:line="276" w:lineRule="auto"/>
        <w:jc w:val="both"/>
      </w:pPr>
    </w:p>
    <w:p w14:paraId="33D09DE8" w14:textId="5F8861B2" w:rsidR="004B30D2" w:rsidRDefault="004B30D2" w:rsidP="004B30D2">
      <w:pPr>
        <w:spacing w:after="0" w:line="276" w:lineRule="auto"/>
        <w:jc w:val="both"/>
      </w:pPr>
      <w:r w:rsidRPr="004B30D2">
        <w:t xml:space="preserve">Neglect also has a negative impact on older children and teenagers. Some of the long-term effects of chronic neglect include: </w:t>
      </w:r>
    </w:p>
    <w:p w14:paraId="0E18C647" w14:textId="77777777" w:rsidR="005F2240" w:rsidRPr="004B30D2" w:rsidRDefault="005F2240" w:rsidP="004B30D2">
      <w:pPr>
        <w:spacing w:after="0" w:line="276" w:lineRule="auto"/>
        <w:jc w:val="both"/>
      </w:pPr>
    </w:p>
    <w:p w14:paraId="65468B52" w14:textId="77777777" w:rsidR="004B30D2" w:rsidRPr="004B30D2" w:rsidRDefault="004B30D2" w:rsidP="004B30D2">
      <w:pPr>
        <w:numPr>
          <w:ilvl w:val="0"/>
          <w:numId w:val="2"/>
        </w:numPr>
        <w:spacing w:after="0" w:line="276" w:lineRule="auto"/>
        <w:contextualSpacing/>
        <w:jc w:val="both"/>
      </w:pPr>
      <w:r w:rsidRPr="004B30D2">
        <w:t xml:space="preserve">Mental health problems including depression, anxiety, mood swings and post-traumatic stress disorder </w:t>
      </w:r>
    </w:p>
    <w:p w14:paraId="5E5BB1E9" w14:textId="6631777D" w:rsidR="004B30D2" w:rsidRPr="004B30D2" w:rsidRDefault="00014F6F" w:rsidP="004B30D2">
      <w:pPr>
        <w:numPr>
          <w:ilvl w:val="0"/>
          <w:numId w:val="2"/>
        </w:numPr>
        <w:spacing w:after="0" w:line="276" w:lineRule="auto"/>
        <w:contextualSpacing/>
        <w:jc w:val="both"/>
      </w:pPr>
      <w:r>
        <w:t xml:space="preserve">Behaviours </w:t>
      </w:r>
      <w:r w:rsidR="004B30D2" w:rsidRPr="004B30D2">
        <w:t xml:space="preserve">such as breaking the law or abusing drugs or alcohol </w:t>
      </w:r>
    </w:p>
    <w:p w14:paraId="7EC531C6" w14:textId="77777777" w:rsidR="004B30D2" w:rsidRPr="004B30D2" w:rsidRDefault="004B30D2" w:rsidP="004B30D2">
      <w:pPr>
        <w:numPr>
          <w:ilvl w:val="0"/>
          <w:numId w:val="2"/>
        </w:numPr>
        <w:spacing w:after="0" w:line="276" w:lineRule="auto"/>
        <w:contextualSpacing/>
        <w:jc w:val="both"/>
      </w:pPr>
      <w:r w:rsidRPr="004B30D2">
        <w:t xml:space="preserve">Difficulties forming or maintaining healthy relationships </w:t>
      </w:r>
    </w:p>
    <w:p w14:paraId="6E137BFA" w14:textId="1F0ACDF4" w:rsidR="004B30D2" w:rsidRPr="004B30D2" w:rsidRDefault="004B30D2" w:rsidP="004B30D2">
      <w:pPr>
        <w:numPr>
          <w:ilvl w:val="0"/>
          <w:numId w:val="2"/>
        </w:numPr>
        <w:spacing w:after="0" w:line="276" w:lineRule="auto"/>
        <w:contextualSpacing/>
        <w:jc w:val="both"/>
      </w:pPr>
      <w:r w:rsidRPr="004B30D2">
        <w:t xml:space="preserve">Generally poorer performance at school </w:t>
      </w:r>
      <w:r w:rsidR="00C10759">
        <w:t>compared to</w:t>
      </w:r>
      <w:r w:rsidRPr="004B30D2">
        <w:t xml:space="preserve"> children who do not suffer neglect. </w:t>
      </w:r>
    </w:p>
    <w:p w14:paraId="7C881A2E" w14:textId="6060FDCA" w:rsidR="004B30D2" w:rsidRPr="004B30D2" w:rsidRDefault="005F2240" w:rsidP="004B30D2">
      <w:pPr>
        <w:spacing w:after="0" w:line="276" w:lineRule="auto"/>
        <w:jc w:val="both"/>
      </w:pPr>
      <w:r>
        <w:t xml:space="preserve">              </w:t>
      </w:r>
      <w:r w:rsidR="004B30D2" w:rsidRPr="004B30D2">
        <w:t xml:space="preserve">(NSPCC and Cardiff University, 2014 4a, b). </w:t>
      </w:r>
    </w:p>
    <w:p w14:paraId="0C615A5D" w14:textId="77777777" w:rsidR="004B30D2" w:rsidRDefault="004B30D2" w:rsidP="004B30D2">
      <w:pPr>
        <w:spacing w:after="0" w:line="276" w:lineRule="auto"/>
        <w:jc w:val="both"/>
      </w:pPr>
    </w:p>
    <w:p w14:paraId="0DD45ACF" w14:textId="574FEF3A" w:rsidR="004B30D2" w:rsidRDefault="004B30D2" w:rsidP="004B30D2">
      <w:pPr>
        <w:spacing w:after="0" w:line="276" w:lineRule="auto"/>
        <w:jc w:val="both"/>
        <w:rPr>
          <w:rFonts w:eastAsia="Calibri" w:cstheme="minorHAnsi"/>
        </w:rPr>
      </w:pPr>
      <w:r w:rsidRPr="004B30D2">
        <w:t xml:space="preserve"> </w:t>
      </w:r>
      <w:r w:rsidRPr="004B30D2">
        <w:rPr>
          <w:rFonts w:eastAsia="Calibri" w:cstheme="minorHAnsi"/>
          <w:u w:val="single"/>
        </w:rPr>
        <w:t>A note on cumulative harm:</w:t>
      </w:r>
      <w:r w:rsidRPr="004B30D2">
        <w:rPr>
          <w:rFonts w:eastAsia="Calibri" w:cstheme="minorHAnsi"/>
        </w:rPr>
        <w:t xml:space="preserve"> Neglect is different from other forms of abuse because it isn’t necessarily a single incident or crisis that brings attention to the family</w:t>
      </w:r>
      <w:r w:rsidR="00732E3D">
        <w:rPr>
          <w:rFonts w:eastAsia="Calibri" w:cstheme="minorHAnsi"/>
        </w:rPr>
        <w:t>,</w:t>
      </w:r>
      <w:r w:rsidRPr="004B30D2">
        <w:rPr>
          <w:rFonts w:eastAsia="Calibri" w:cstheme="minorHAnsi"/>
        </w:rPr>
        <w:t xml:space="preserve"> but rather it is more likely to be repeated, persistent neglectful behaviour that causes damage over time;  </w:t>
      </w:r>
    </w:p>
    <w:p w14:paraId="01AA8106" w14:textId="77777777" w:rsidR="005F2240" w:rsidRPr="004B30D2" w:rsidRDefault="005F2240" w:rsidP="004B30D2">
      <w:pPr>
        <w:spacing w:after="0" w:line="276" w:lineRule="auto"/>
        <w:jc w:val="both"/>
        <w:rPr>
          <w:rFonts w:eastAsia="Calibri" w:cstheme="minorHAnsi"/>
        </w:rPr>
      </w:pPr>
    </w:p>
    <w:p w14:paraId="26AC7372" w14:textId="77777777" w:rsidR="004B30D2" w:rsidRPr="004B30D2" w:rsidRDefault="004B30D2" w:rsidP="004B30D2">
      <w:pPr>
        <w:spacing w:after="0" w:line="276" w:lineRule="auto"/>
        <w:jc w:val="both"/>
        <w:rPr>
          <w:rFonts w:eastAsia="Calibri" w:cstheme="minorHAnsi"/>
          <w:b/>
        </w:rPr>
      </w:pPr>
      <w:r w:rsidRPr="004B30D2">
        <w:rPr>
          <w:rFonts w:eastAsia="Calibri" w:cstheme="minorHAnsi"/>
          <w:b/>
          <w:i/>
          <w:lang w:val="en-US"/>
        </w:rPr>
        <w:t>“The unremitting daily impact of these experiences on the child can be profound and exponential, and diminish a child’s sense of safety, stability and wellbeing.” (Bromfield and Miller 2007)</w:t>
      </w:r>
    </w:p>
    <w:p w14:paraId="6F672E44" w14:textId="248AAD90" w:rsidR="00DF17C1" w:rsidRPr="00DF17C1" w:rsidRDefault="004B30D2" w:rsidP="00DF17C1">
      <w:pPr>
        <w:spacing w:after="0" w:line="276" w:lineRule="auto"/>
        <w:jc w:val="both"/>
        <w:rPr>
          <w:rFonts w:eastAsia="Calibri" w:cstheme="minorHAnsi"/>
          <w:b/>
          <w:i/>
          <w:lang w:val="en-US"/>
        </w:rPr>
      </w:pPr>
      <w:r w:rsidRPr="004B30D2">
        <w:rPr>
          <w:rFonts w:eastAsia="Calibri" w:cstheme="minorHAnsi"/>
          <w:b/>
          <w:i/>
        </w:rPr>
        <w:t>“</w:t>
      </w:r>
      <w:r w:rsidRPr="004B30D2">
        <w:rPr>
          <w:rFonts w:eastAsia="Calibri" w:cstheme="minorHAnsi"/>
          <w:b/>
          <w:i/>
          <w:lang w:val="en-US"/>
        </w:rPr>
        <w:t>Cumulative harm can overwhelm even the most resilient child; attention should be given to the complexity of the child’s experience.”</w:t>
      </w:r>
      <w:r w:rsidRPr="004B30D2">
        <w:rPr>
          <w:rFonts w:eastAsia="Calibri" w:cstheme="minorHAnsi"/>
          <w:b/>
          <w:i/>
        </w:rPr>
        <w:t xml:space="preserve">  </w:t>
      </w:r>
      <w:r w:rsidRPr="004B30D2">
        <w:rPr>
          <w:rFonts w:eastAsia="Calibri" w:cstheme="minorHAnsi"/>
          <w:b/>
          <w:i/>
          <w:lang w:val="en-US"/>
        </w:rPr>
        <w:t>(Bromfield and Miller 2007).</w:t>
      </w:r>
    </w:p>
    <w:p w14:paraId="555A20B4" w14:textId="24647614" w:rsidR="00540831" w:rsidRPr="005F2240" w:rsidRDefault="004C7F90" w:rsidP="008D346F">
      <w:pPr>
        <w:pStyle w:val="Heading1"/>
        <w:spacing w:before="0" w:line="240" w:lineRule="auto"/>
        <w:rPr>
          <w:b/>
          <w:u w:val="single"/>
        </w:rPr>
      </w:pPr>
      <w:r w:rsidRPr="005F2240">
        <w:rPr>
          <w:b/>
          <w:u w:val="single"/>
        </w:rPr>
        <w:lastRenderedPageBreak/>
        <w:t>Our Priorities</w:t>
      </w:r>
    </w:p>
    <w:p w14:paraId="0A3E448F" w14:textId="77777777" w:rsidR="008D346F" w:rsidRPr="008D346F" w:rsidRDefault="008D346F" w:rsidP="008D346F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14:paraId="246A5765" w14:textId="77777777" w:rsidR="008D346F" w:rsidRDefault="00E846BC" w:rsidP="008D34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E846BC">
        <w:t>Children, including unborn babies, infants and babies, young people and families will be at the heart of everything we do.</w:t>
      </w:r>
    </w:p>
    <w:p w14:paraId="2C47B94D" w14:textId="77777777" w:rsidR="008D346F" w:rsidRDefault="004C7F90" w:rsidP="008D346F">
      <w:pPr>
        <w:pStyle w:val="ListParagraph"/>
        <w:numPr>
          <w:ilvl w:val="0"/>
          <w:numId w:val="8"/>
        </w:numPr>
        <w:jc w:val="both"/>
      </w:pPr>
      <w:r>
        <w:t>We will improve awareness, understanding and recognition of neglect in all its forms.</w:t>
      </w:r>
    </w:p>
    <w:p w14:paraId="11B2D54A" w14:textId="0B7F435B" w:rsidR="00136FF5" w:rsidRDefault="00136FF5" w:rsidP="008D346F">
      <w:pPr>
        <w:pStyle w:val="ListParagraph"/>
        <w:numPr>
          <w:ilvl w:val="0"/>
          <w:numId w:val="8"/>
        </w:numPr>
        <w:jc w:val="both"/>
      </w:pPr>
      <w:r>
        <w:t>We will engage communities and harness their resources to tackle neglect and build resilience in local areas.</w:t>
      </w:r>
    </w:p>
    <w:p w14:paraId="051485FC" w14:textId="21E11350" w:rsidR="00E846BC" w:rsidRDefault="00E846BC" w:rsidP="008D346F">
      <w:pPr>
        <w:pStyle w:val="ListParagraph"/>
        <w:numPr>
          <w:ilvl w:val="0"/>
          <w:numId w:val="8"/>
        </w:numPr>
        <w:jc w:val="both"/>
      </w:pPr>
      <w:r w:rsidRPr="00E846BC">
        <w:t>We will intervene and support at the earliest possible point and endeavour to ensure we prevent the situation reaching a level where it may become criminal neglect and/or necessitate Child Protection interventions.</w:t>
      </w:r>
    </w:p>
    <w:p w14:paraId="5BCD46BB" w14:textId="365B00F8" w:rsidR="00FB0A33" w:rsidRPr="00E846BC" w:rsidRDefault="00FB0A33" w:rsidP="008D346F">
      <w:pPr>
        <w:pStyle w:val="ListParagraph"/>
        <w:numPr>
          <w:ilvl w:val="0"/>
          <w:numId w:val="8"/>
        </w:numPr>
        <w:jc w:val="both"/>
      </w:pPr>
      <w:r>
        <w:t>We will develop our understanding and responses to neglect as it impacts on other childhood vulne</w:t>
      </w:r>
      <w:r w:rsidR="00DF157C">
        <w:t>rabilities for example risk of e</w:t>
      </w:r>
      <w:r>
        <w:t xml:space="preserve">xploitation. </w:t>
      </w:r>
    </w:p>
    <w:p w14:paraId="545C4376" w14:textId="462EC9E8" w:rsidR="004C7F90" w:rsidRDefault="00136FF5" w:rsidP="008D346F">
      <w:pPr>
        <w:pStyle w:val="ListParagraph"/>
        <w:numPr>
          <w:ilvl w:val="0"/>
          <w:numId w:val="8"/>
        </w:numPr>
        <w:spacing w:after="0"/>
        <w:jc w:val="both"/>
      </w:pPr>
      <w:r>
        <w:t>We will develop and implement effective responses and interventions to neglect in all its forms.</w:t>
      </w:r>
      <w:r w:rsidR="00BE310B">
        <w:t xml:space="preserve"> In </w:t>
      </w:r>
      <w:r w:rsidR="00532596">
        <w:t>particular,</w:t>
      </w:r>
      <w:r w:rsidR="00BE310B">
        <w:t xml:space="preserve"> in our identification of cumulative neglect. </w:t>
      </w:r>
    </w:p>
    <w:p w14:paraId="7294E6F9" w14:textId="45229F95" w:rsidR="00136FF5" w:rsidRDefault="00136FF5" w:rsidP="008D346F">
      <w:pPr>
        <w:pStyle w:val="ListParagraph"/>
        <w:numPr>
          <w:ilvl w:val="0"/>
          <w:numId w:val="8"/>
        </w:numPr>
        <w:spacing w:after="0"/>
        <w:jc w:val="both"/>
      </w:pPr>
      <w:r>
        <w:t xml:space="preserve">We will evidence the impact of this work by </w:t>
      </w:r>
      <w:r w:rsidR="00C10759">
        <w:t>evidencing</w:t>
      </w:r>
      <w:r>
        <w:t xml:space="preserve"> what we have achieved both for individual children but also more broadly across the neglect agenda.</w:t>
      </w:r>
    </w:p>
    <w:p w14:paraId="556DC7E1" w14:textId="59C4CE86" w:rsidR="00136FF5" w:rsidRDefault="00136FF5" w:rsidP="008D346F">
      <w:pPr>
        <w:pStyle w:val="ListParagraph"/>
        <w:numPr>
          <w:ilvl w:val="0"/>
          <w:numId w:val="8"/>
        </w:numPr>
        <w:spacing w:after="0"/>
        <w:jc w:val="both"/>
      </w:pPr>
      <w:r>
        <w:t>We will reflect learning from both national and local Child Safeguarding Practice Reviews in our policies and working practices to build a culture of continual reflection and learning.</w:t>
      </w:r>
    </w:p>
    <w:p w14:paraId="6E33D753" w14:textId="77777777" w:rsidR="00DE3D3D" w:rsidRDefault="00DE3D3D" w:rsidP="00DE3D3D">
      <w:pPr>
        <w:pStyle w:val="ListParagraph"/>
        <w:spacing w:after="0"/>
        <w:jc w:val="both"/>
      </w:pPr>
    </w:p>
    <w:p w14:paraId="54880DC5" w14:textId="5A5C5491" w:rsidR="00BD49D2" w:rsidRDefault="00BD49D2" w:rsidP="00DE3D3D">
      <w:pPr>
        <w:spacing w:after="0"/>
        <w:jc w:val="center"/>
        <w:rPr>
          <w:b/>
          <w:sz w:val="28"/>
          <w:szCs w:val="28"/>
          <w:u w:val="single"/>
        </w:rPr>
      </w:pPr>
    </w:p>
    <w:p w14:paraId="0C7F9607" w14:textId="77777777" w:rsidR="008D346F" w:rsidRDefault="008D346F" w:rsidP="008D346F">
      <w:pPr>
        <w:pStyle w:val="Heading1"/>
        <w:spacing w:before="0" w:line="240" w:lineRule="auto"/>
        <w:rPr>
          <w:b/>
          <w:u w:val="single"/>
        </w:rPr>
      </w:pPr>
    </w:p>
    <w:p w14:paraId="7FF745AC" w14:textId="23EB1489" w:rsidR="00136FF5" w:rsidRDefault="00DF17C1" w:rsidP="008D346F">
      <w:pPr>
        <w:pStyle w:val="Heading1"/>
        <w:spacing w:before="0" w:line="240" w:lineRule="auto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E35DEF6" wp14:editId="5FCBE32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09675" cy="807720"/>
            <wp:effectExtent l="0" t="0" r="9525" b="0"/>
            <wp:wrapSquare wrapText="bothSides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4" name="Picture 863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4" t="30872" r="44404" b="35489"/>
                    <a:stretch/>
                  </pic:blipFill>
                  <pic:spPr bwMode="auto">
                    <a:xfrm>
                      <a:off x="0" y="0"/>
                      <a:ext cx="1209675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6FF5" w:rsidRPr="005F2240">
        <w:rPr>
          <w:b/>
          <w:u w:val="single"/>
        </w:rPr>
        <w:t>How Are We Going to Achieve This?</w:t>
      </w:r>
    </w:p>
    <w:p w14:paraId="1974FCE0" w14:textId="77777777" w:rsidR="008D346F" w:rsidRPr="008D346F" w:rsidRDefault="008D346F" w:rsidP="008D346F">
      <w:pPr>
        <w:spacing w:after="0" w:line="240" w:lineRule="auto"/>
      </w:pPr>
    </w:p>
    <w:p w14:paraId="4C38C94D" w14:textId="290E896D" w:rsidR="00136FF5" w:rsidRDefault="004C4031" w:rsidP="008D346F">
      <w:pPr>
        <w:spacing w:after="0" w:line="240" w:lineRule="auto"/>
        <w:jc w:val="both"/>
      </w:pPr>
      <w:r>
        <w:t>The approach to child neglect needs to be consistent, holistic, strength</w:t>
      </w:r>
      <w:r w:rsidR="00732E3D">
        <w:t>-</w:t>
      </w:r>
      <w:r>
        <w:t xml:space="preserve">based and child and family centred. </w:t>
      </w:r>
    </w:p>
    <w:p w14:paraId="2E75B150" w14:textId="13731699" w:rsidR="00DF17C1" w:rsidRDefault="00DF17C1" w:rsidP="00136FF5">
      <w:pPr>
        <w:spacing w:after="0"/>
        <w:jc w:val="both"/>
      </w:pPr>
    </w:p>
    <w:p w14:paraId="398F6584" w14:textId="735C67C6" w:rsidR="00D61BEB" w:rsidRPr="009C5477" w:rsidRDefault="009C5477" w:rsidP="008D346F">
      <w:pPr>
        <w:pStyle w:val="ListParagraph"/>
        <w:numPr>
          <w:ilvl w:val="0"/>
          <w:numId w:val="9"/>
        </w:numPr>
        <w:spacing w:after="0"/>
        <w:jc w:val="both"/>
      </w:pPr>
      <w:r>
        <w:t>W</w:t>
      </w:r>
      <w:r w:rsidRPr="009C5477">
        <w:t xml:space="preserve">e will develop the </w:t>
      </w:r>
      <w:r w:rsidR="000771C0">
        <w:t>principles</w:t>
      </w:r>
      <w:r w:rsidRPr="009C5477">
        <w:t xml:space="preserve"> of restorative practice principles to assist </w:t>
      </w:r>
      <w:r w:rsidR="00D61BEB" w:rsidRPr="009C5477">
        <w:t>early identification and responses to neglect.</w:t>
      </w:r>
    </w:p>
    <w:p w14:paraId="4D364AED" w14:textId="3B06199B" w:rsidR="00D61BEB" w:rsidRDefault="00D61BEB" w:rsidP="008D346F">
      <w:pPr>
        <w:pStyle w:val="ListParagraph"/>
        <w:numPr>
          <w:ilvl w:val="0"/>
          <w:numId w:val="9"/>
        </w:numPr>
        <w:spacing w:after="0"/>
        <w:jc w:val="both"/>
      </w:pPr>
      <w:r>
        <w:t>We will promote and monitor the use of the</w:t>
      </w:r>
      <w:r w:rsidR="00F24422">
        <w:t xml:space="preserve"> Multi-agency Neglect Toolkit (</w:t>
      </w:r>
      <w:hyperlink r:id="rId16" w:history="1">
        <w:r>
          <w:rPr>
            <w:rStyle w:val="Hyperlink"/>
          </w:rPr>
          <w:t>Neglect Toolkit</w:t>
        </w:r>
      </w:hyperlink>
      <w:r>
        <w:t>) to enhance professional practice in identifying and responding to instances of neglect.</w:t>
      </w:r>
    </w:p>
    <w:p w14:paraId="741120C1" w14:textId="0131AD51" w:rsidR="000771C0" w:rsidRDefault="000771C0" w:rsidP="008D346F">
      <w:pPr>
        <w:pStyle w:val="ListParagraph"/>
        <w:numPr>
          <w:ilvl w:val="0"/>
          <w:numId w:val="9"/>
        </w:numPr>
        <w:spacing w:after="0"/>
        <w:jc w:val="both"/>
      </w:pPr>
      <w:r>
        <w:t>We will ensure that our responses are cognisant of learning from Child Safeguarding Practice Reviews, both locally and nationally, and that policy, procedure and training reflect these findings.</w:t>
      </w:r>
    </w:p>
    <w:p w14:paraId="36E534FF" w14:textId="77777777" w:rsidR="00D61BEB" w:rsidRDefault="00D61BEB" w:rsidP="008D346F">
      <w:pPr>
        <w:pStyle w:val="ListParagraph"/>
        <w:numPr>
          <w:ilvl w:val="0"/>
          <w:numId w:val="9"/>
        </w:numPr>
        <w:spacing w:after="0"/>
        <w:jc w:val="both"/>
      </w:pPr>
      <w:r>
        <w:t xml:space="preserve">We will ensure that our training programmes are </w:t>
      </w:r>
      <w:r w:rsidR="00E15478">
        <w:t xml:space="preserve">regularly reviewed and </w:t>
      </w:r>
      <w:r>
        <w:t>updated with the latest practice and responses to neglect and that frontline</w:t>
      </w:r>
      <w:r w:rsidR="00E15478">
        <w:t xml:space="preserve"> professionals have access to such training both single agency and multi-agency</w:t>
      </w:r>
      <w:r>
        <w:t>.</w:t>
      </w:r>
      <w:r w:rsidR="004B2D23">
        <w:t xml:space="preserve"> </w:t>
      </w:r>
    </w:p>
    <w:p w14:paraId="122EFEBE" w14:textId="082AE1A0" w:rsidR="00D61BEB" w:rsidRDefault="00D61BEB" w:rsidP="008D346F">
      <w:pPr>
        <w:pStyle w:val="ListParagraph"/>
        <w:numPr>
          <w:ilvl w:val="0"/>
          <w:numId w:val="9"/>
        </w:numPr>
        <w:spacing w:after="0"/>
        <w:jc w:val="both"/>
      </w:pPr>
      <w:r>
        <w:t>We will further enhance our multi-agency responses to early help and support</w:t>
      </w:r>
      <w:r w:rsidR="007658CE">
        <w:t>,</w:t>
      </w:r>
      <w:r>
        <w:t xml:space="preserve"> building on the successes in the current pilot areas.</w:t>
      </w:r>
    </w:p>
    <w:p w14:paraId="701E5A90" w14:textId="5062F0CD" w:rsidR="0017225D" w:rsidRDefault="0017225D" w:rsidP="008D346F">
      <w:pPr>
        <w:pStyle w:val="ListParagraph"/>
        <w:numPr>
          <w:ilvl w:val="0"/>
          <w:numId w:val="9"/>
        </w:numPr>
        <w:spacing w:after="0"/>
        <w:jc w:val="both"/>
      </w:pPr>
      <w:r>
        <w:t>We will improve record keeping and explore opportunities for co-located working to improve cross agency work and information sharing.</w:t>
      </w:r>
    </w:p>
    <w:p w14:paraId="2FEF8C47" w14:textId="77777777" w:rsidR="00D61BEB" w:rsidRDefault="00F63B8B" w:rsidP="008D346F">
      <w:pPr>
        <w:pStyle w:val="ListParagraph"/>
        <w:numPr>
          <w:ilvl w:val="0"/>
          <w:numId w:val="9"/>
        </w:numPr>
        <w:spacing w:after="0"/>
        <w:jc w:val="both"/>
      </w:pPr>
      <w:r>
        <w:t>We will e</w:t>
      </w:r>
      <w:r w:rsidR="00D61BEB">
        <w:t xml:space="preserve">xplore </w:t>
      </w:r>
      <w:r w:rsidRPr="00F63B8B">
        <w:t xml:space="preserve">and seek to implement </w:t>
      </w:r>
      <w:r w:rsidR="00D61BEB">
        <w:t xml:space="preserve">IT solutions to enhance the sharing of information across agencies to enable </w:t>
      </w:r>
      <w:r>
        <w:t xml:space="preserve">more informed assessments of </w:t>
      </w:r>
      <w:r w:rsidR="00E15478">
        <w:t xml:space="preserve">family </w:t>
      </w:r>
      <w:r>
        <w:t>circumstances to take place.</w:t>
      </w:r>
    </w:p>
    <w:p w14:paraId="13E53DB0" w14:textId="081B6470" w:rsidR="00F63B8B" w:rsidRDefault="00F63B8B" w:rsidP="008D346F">
      <w:pPr>
        <w:pStyle w:val="ListParagraph"/>
        <w:numPr>
          <w:ilvl w:val="0"/>
          <w:numId w:val="9"/>
        </w:numPr>
        <w:spacing w:after="0"/>
        <w:jc w:val="both"/>
      </w:pPr>
      <w:r>
        <w:t xml:space="preserve">We will utilise data analysis to </w:t>
      </w:r>
      <w:r w:rsidR="00F943E5">
        <w:t>identif</w:t>
      </w:r>
      <w:r w:rsidR="00732E3D">
        <w:t>y</w:t>
      </w:r>
      <w:r>
        <w:t xml:space="preserve"> targeted engagement with communities to enable them to be a key partner in finding solut</w:t>
      </w:r>
      <w:r w:rsidR="00F943E5">
        <w:t>ions to address neglect, build resilience and raise</w:t>
      </w:r>
      <w:r>
        <w:t xml:space="preserve"> aspirations of children in their area.</w:t>
      </w:r>
    </w:p>
    <w:p w14:paraId="5C7C3DC3" w14:textId="12B3F2D1" w:rsidR="00F943E5" w:rsidRDefault="00F943E5" w:rsidP="008D346F">
      <w:pPr>
        <w:pStyle w:val="ListParagraph"/>
        <w:numPr>
          <w:ilvl w:val="0"/>
          <w:numId w:val="9"/>
        </w:numPr>
        <w:spacing w:after="0"/>
        <w:jc w:val="both"/>
      </w:pPr>
      <w:r>
        <w:lastRenderedPageBreak/>
        <w:t xml:space="preserve">In doing this we will seek to work collaboratively across different partnerships in Bradford, including those actively involved in the work generated by the </w:t>
      </w:r>
      <w:r w:rsidRPr="00F943E5">
        <w:t>Bradford District Anti-Poverty</w:t>
      </w:r>
      <w:r>
        <w:t xml:space="preserve"> Strategy</w:t>
      </w:r>
      <w:r w:rsidR="00321419">
        <w:t xml:space="preserve"> (see resources below)</w:t>
      </w:r>
      <w:r>
        <w:t xml:space="preserve">. </w:t>
      </w:r>
    </w:p>
    <w:p w14:paraId="18E897E1" w14:textId="01A33F06" w:rsidR="00DF17C1" w:rsidRDefault="00863435" w:rsidP="008D346F">
      <w:pPr>
        <w:pStyle w:val="ListParagraph"/>
        <w:numPr>
          <w:ilvl w:val="0"/>
          <w:numId w:val="9"/>
        </w:numPr>
        <w:jc w:val="both"/>
      </w:pPr>
      <w:r w:rsidRPr="00863435">
        <w:t>We will approach this work through a Trauma Informed Approach understanding that unless neglect is tackled, further adverse childhood experiences may occur.</w:t>
      </w:r>
      <w:r w:rsidR="003830E2">
        <w:t xml:space="preserve"> W</w:t>
      </w:r>
      <w:r w:rsidR="003830E2" w:rsidRPr="003830E2">
        <w:t>e will do this by linking with the adversity, trauma and resilience programme and strategy</w:t>
      </w:r>
      <w:r w:rsidR="003830E2">
        <w:t xml:space="preserve"> (see link below).</w:t>
      </w:r>
    </w:p>
    <w:p w14:paraId="6EB58CC3" w14:textId="77777777" w:rsidR="00DF17C1" w:rsidRPr="00DF17C1" w:rsidRDefault="00DF17C1" w:rsidP="00DF17C1">
      <w:pPr>
        <w:pStyle w:val="ListParagraph"/>
        <w:jc w:val="both"/>
      </w:pPr>
    </w:p>
    <w:p w14:paraId="599407E5" w14:textId="77777777" w:rsidR="00DF17C1" w:rsidRDefault="00DF17C1" w:rsidP="005F2240">
      <w:pPr>
        <w:pStyle w:val="Heading1"/>
        <w:rPr>
          <w:b/>
          <w:u w:val="single"/>
        </w:rPr>
      </w:pPr>
    </w:p>
    <w:p w14:paraId="62631D62" w14:textId="07DB6420" w:rsidR="00DF17C1" w:rsidRDefault="00DF17C1" w:rsidP="005F2240">
      <w:pPr>
        <w:pStyle w:val="Heading1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6499638" wp14:editId="1CD63EDD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190625" cy="876300"/>
            <wp:effectExtent l="0" t="0" r="9525" b="0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" name="Picture 1487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8" t="-1451" r="10900" b="44416"/>
                    <a:stretch/>
                  </pic:blipFill>
                  <pic:spPr bwMode="auto">
                    <a:xfrm>
                      <a:off x="0" y="0"/>
                      <a:ext cx="11906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F1953A" w14:textId="46495F57" w:rsidR="005F2240" w:rsidRDefault="00F42AB0" w:rsidP="005F2240">
      <w:pPr>
        <w:pStyle w:val="Heading1"/>
        <w:rPr>
          <w:b/>
          <w:u w:val="single"/>
        </w:rPr>
      </w:pPr>
      <w:r w:rsidRPr="005F2240">
        <w:rPr>
          <w:b/>
          <w:u w:val="single"/>
        </w:rPr>
        <w:t>How Will We Know if We Have Succeeded?</w:t>
      </w:r>
    </w:p>
    <w:p w14:paraId="07756AC4" w14:textId="4610D551" w:rsidR="00DE3D3D" w:rsidRDefault="00DE3D3D" w:rsidP="00DE3D3D"/>
    <w:p w14:paraId="1DDF3B98" w14:textId="2BBC2544" w:rsidR="00DF17C1" w:rsidRPr="00DE3D3D" w:rsidRDefault="00DF17C1" w:rsidP="00DE3D3D"/>
    <w:p w14:paraId="3288DD52" w14:textId="1DF0A2C8" w:rsidR="00F42AB0" w:rsidRPr="00B83CF0" w:rsidRDefault="007658CE" w:rsidP="00BD49D2">
      <w:pPr>
        <w:pStyle w:val="ListParagraph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12529"/>
          <w:lang w:eastAsia="en-GB"/>
        </w:rPr>
      </w:pPr>
      <w:r w:rsidRPr="00B83CF0">
        <w:rPr>
          <w:rFonts w:eastAsia="Times New Roman" w:cstheme="minorHAnsi"/>
          <w:color w:val="212529"/>
          <w:lang w:eastAsia="en-GB"/>
        </w:rPr>
        <w:t xml:space="preserve">Data </w:t>
      </w:r>
      <w:r w:rsidR="00C10759">
        <w:rPr>
          <w:rFonts w:eastAsia="Times New Roman" w:cstheme="minorHAnsi"/>
          <w:color w:val="212529"/>
          <w:lang w:eastAsia="en-GB"/>
        </w:rPr>
        <w:t>evidence</w:t>
      </w:r>
      <w:r w:rsidRPr="00B83CF0">
        <w:rPr>
          <w:rFonts w:eastAsia="Times New Roman" w:cstheme="minorHAnsi"/>
          <w:color w:val="212529"/>
          <w:lang w:eastAsia="en-GB"/>
        </w:rPr>
        <w:t>s a</w:t>
      </w:r>
      <w:r w:rsidR="00F42AB0" w:rsidRPr="00B83CF0">
        <w:rPr>
          <w:rFonts w:eastAsia="Times New Roman" w:cstheme="minorHAnsi"/>
          <w:color w:val="212529"/>
          <w:lang w:eastAsia="en-GB"/>
        </w:rPr>
        <w:t>n increase in families referred to Early Help support for early signs of neglect</w:t>
      </w:r>
      <w:r w:rsidR="00B83CF0" w:rsidRPr="00B83CF0">
        <w:t xml:space="preserve"> </w:t>
      </w:r>
      <w:r w:rsidR="00B83CF0" w:rsidRPr="00B83CF0">
        <w:rPr>
          <w:rFonts w:eastAsia="Times New Roman" w:cstheme="minorHAnsi"/>
          <w:color w:val="212529"/>
          <w:lang w:eastAsia="en-GB"/>
        </w:rPr>
        <w:t>rather than child protection for early signs of neglect.</w:t>
      </w:r>
    </w:p>
    <w:p w14:paraId="479F6BE1" w14:textId="77777777" w:rsidR="00F42AB0" w:rsidRPr="00F42AB0" w:rsidRDefault="00F42AB0" w:rsidP="00BD49D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12529"/>
          <w:lang w:eastAsia="en-GB"/>
        </w:rPr>
      </w:pPr>
      <w:r>
        <w:rPr>
          <w:rFonts w:eastAsia="Times New Roman" w:cstheme="minorHAnsi"/>
          <w:color w:val="212529"/>
          <w:lang w:eastAsia="en-GB"/>
        </w:rPr>
        <w:t>Multi-agency audits</w:t>
      </w:r>
      <w:r w:rsidR="007658CE">
        <w:rPr>
          <w:rFonts w:eastAsia="Times New Roman" w:cstheme="minorHAnsi"/>
          <w:color w:val="212529"/>
          <w:lang w:eastAsia="en-GB"/>
        </w:rPr>
        <w:t xml:space="preserve"> of C</w:t>
      </w:r>
      <w:r w:rsidRPr="00F42AB0">
        <w:rPr>
          <w:rFonts w:eastAsia="Times New Roman" w:cstheme="minorHAnsi"/>
          <w:color w:val="212529"/>
          <w:lang w:eastAsia="en-GB"/>
        </w:rPr>
        <w:t xml:space="preserve">hildren in </w:t>
      </w:r>
      <w:r w:rsidR="007658CE">
        <w:rPr>
          <w:rFonts w:eastAsia="Times New Roman" w:cstheme="minorHAnsi"/>
          <w:color w:val="212529"/>
          <w:lang w:eastAsia="en-GB"/>
        </w:rPr>
        <w:t>Need P</w:t>
      </w:r>
      <w:r w:rsidRPr="00F42AB0">
        <w:rPr>
          <w:rFonts w:eastAsia="Times New Roman" w:cstheme="minorHAnsi"/>
          <w:color w:val="212529"/>
          <w:lang w:eastAsia="en-GB"/>
        </w:rPr>
        <w:t xml:space="preserve">lans </w:t>
      </w:r>
      <w:r w:rsidR="007658CE">
        <w:rPr>
          <w:rFonts w:eastAsia="Times New Roman" w:cstheme="minorHAnsi"/>
          <w:color w:val="212529"/>
          <w:lang w:eastAsia="en-GB"/>
        </w:rPr>
        <w:t>and Child P</w:t>
      </w:r>
      <w:r>
        <w:rPr>
          <w:rFonts w:eastAsia="Times New Roman" w:cstheme="minorHAnsi"/>
          <w:color w:val="212529"/>
          <w:lang w:eastAsia="en-GB"/>
        </w:rPr>
        <w:t xml:space="preserve">rotection </w:t>
      </w:r>
      <w:r w:rsidR="007658CE">
        <w:rPr>
          <w:rFonts w:eastAsia="Times New Roman" w:cstheme="minorHAnsi"/>
          <w:color w:val="212529"/>
          <w:lang w:eastAsia="en-GB"/>
        </w:rPr>
        <w:t>P</w:t>
      </w:r>
      <w:r>
        <w:rPr>
          <w:rFonts w:eastAsia="Times New Roman" w:cstheme="minorHAnsi"/>
          <w:color w:val="212529"/>
          <w:lang w:eastAsia="en-GB"/>
        </w:rPr>
        <w:t xml:space="preserve">lans </w:t>
      </w:r>
      <w:r w:rsidRPr="00F42AB0">
        <w:rPr>
          <w:rFonts w:eastAsia="Times New Roman" w:cstheme="minorHAnsi"/>
          <w:color w:val="212529"/>
          <w:lang w:eastAsia="en-GB"/>
        </w:rPr>
        <w:t xml:space="preserve">for neglect shows effective </w:t>
      </w:r>
      <w:r w:rsidR="007658CE">
        <w:rPr>
          <w:rFonts w:eastAsia="Times New Roman" w:cstheme="minorHAnsi"/>
          <w:color w:val="212529"/>
          <w:lang w:eastAsia="en-GB"/>
        </w:rPr>
        <w:t xml:space="preserve">assessment, </w:t>
      </w:r>
      <w:r w:rsidRPr="00F42AB0">
        <w:rPr>
          <w:rFonts w:eastAsia="Times New Roman" w:cstheme="minorHAnsi"/>
          <w:color w:val="212529"/>
          <w:lang w:eastAsia="en-GB"/>
        </w:rPr>
        <w:t xml:space="preserve">planning and impact and good use of </w:t>
      </w:r>
      <w:r w:rsidR="007658CE">
        <w:rPr>
          <w:rFonts w:eastAsia="Times New Roman" w:cstheme="minorHAnsi"/>
          <w:color w:val="212529"/>
          <w:lang w:eastAsia="en-GB"/>
        </w:rPr>
        <w:t xml:space="preserve">neglect </w:t>
      </w:r>
      <w:r w:rsidRPr="00F42AB0">
        <w:rPr>
          <w:rFonts w:eastAsia="Times New Roman" w:cstheme="minorHAnsi"/>
          <w:color w:val="212529"/>
          <w:lang w:eastAsia="en-GB"/>
        </w:rPr>
        <w:t>tools.</w:t>
      </w:r>
      <w:r>
        <w:rPr>
          <w:rFonts w:eastAsia="Times New Roman" w:cstheme="minorHAnsi"/>
          <w:color w:val="212529"/>
          <w:lang w:eastAsia="en-GB"/>
        </w:rPr>
        <w:t xml:space="preserve"> Also evidence of effective capturing </w:t>
      </w:r>
      <w:r w:rsidR="007658CE">
        <w:rPr>
          <w:rFonts w:eastAsia="Times New Roman" w:cstheme="minorHAnsi"/>
          <w:color w:val="212529"/>
          <w:lang w:eastAsia="en-GB"/>
        </w:rPr>
        <w:t xml:space="preserve">and understanding </w:t>
      </w:r>
      <w:r>
        <w:rPr>
          <w:rFonts w:eastAsia="Times New Roman" w:cstheme="minorHAnsi"/>
          <w:color w:val="212529"/>
          <w:lang w:eastAsia="en-GB"/>
        </w:rPr>
        <w:t>of the voice and/or lived experience of children subject to the plans.</w:t>
      </w:r>
    </w:p>
    <w:p w14:paraId="49FA6F74" w14:textId="2963AB2E" w:rsidR="00F42AB0" w:rsidRPr="00F42AB0" w:rsidRDefault="00F42AB0" w:rsidP="00BD49D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12529"/>
          <w:lang w:eastAsia="en-GB"/>
        </w:rPr>
      </w:pPr>
      <w:r w:rsidRPr="00F42AB0">
        <w:rPr>
          <w:rFonts w:eastAsia="Times New Roman" w:cstheme="minorHAnsi"/>
          <w:color w:val="212529"/>
          <w:lang w:eastAsia="en-GB"/>
        </w:rPr>
        <w:t xml:space="preserve">Feedback from parents </w:t>
      </w:r>
      <w:r w:rsidR="00C10759">
        <w:rPr>
          <w:rFonts w:eastAsia="Times New Roman" w:cstheme="minorHAnsi"/>
          <w:color w:val="212529"/>
          <w:lang w:eastAsia="en-GB"/>
        </w:rPr>
        <w:t xml:space="preserve">and carers </w:t>
      </w:r>
      <w:r w:rsidRPr="00F42AB0">
        <w:rPr>
          <w:rFonts w:eastAsia="Times New Roman" w:cstheme="minorHAnsi"/>
          <w:color w:val="212529"/>
          <w:lang w:eastAsia="en-GB"/>
        </w:rPr>
        <w:t>collecte</w:t>
      </w:r>
      <w:r w:rsidR="007658CE">
        <w:rPr>
          <w:rFonts w:eastAsia="Times New Roman" w:cstheme="minorHAnsi"/>
          <w:color w:val="212529"/>
          <w:lang w:eastAsia="en-GB"/>
        </w:rPr>
        <w:t>d at Early Help, Child in Need, I</w:t>
      </w:r>
      <w:r w:rsidRPr="00F42AB0">
        <w:rPr>
          <w:rFonts w:eastAsia="Times New Roman" w:cstheme="minorHAnsi"/>
          <w:color w:val="212529"/>
          <w:lang w:eastAsia="en-GB"/>
        </w:rPr>
        <w:t xml:space="preserve">nitial </w:t>
      </w:r>
      <w:r w:rsidR="007658CE">
        <w:rPr>
          <w:rFonts w:eastAsia="Times New Roman" w:cstheme="minorHAnsi"/>
          <w:color w:val="212529"/>
          <w:lang w:eastAsia="en-GB"/>
        </w:rPr>
        <w:t>C</w:t>
      </w:r>
      <w:r w:rsidRPr="00F42AB0">
        <w:rPr>
          <w:rFonts w:eastAsia="Times New Roman" w:cstheme="minorHAnsi"/>
          <w:color w:val="212529"/>
          <w:lang w:eastAsia="en-GB"/>
        </w:rPr>
        <w:t xml:space="preserve">hild </w:t>
      </w:r>
      <w:r w:rsidR="007658CE">
        <w:rPr>
          <w:rFonts w:eastAsia="Times New Roman" w:cstheme="minorHAnsi"/>
          <w:color w:val="212529"/>
          <w:lang w:eastAsia="en-GB"/>
        </w:rPr>
        <w:t>P</w:t>
      </w:r>
      <w:r w:rsidRPr="00F42AB0">
        <w:rPr>
          <w:rFonts w:eastAsia="Times New Roman" w:cstheme="minorHAnsi"/>
          <w:color w:val="212529"/>
          <w:lang w:eastAsia="en-GB"/>
        </w:rPr>
        <w:t xml:space="preserve">rotection </w:t>
      </w:r>
      <w:r w:rsidR="007658CE">
        <w:rPr>
          <w:rFonts w:eastAsia="Times New Roman" w:cstheme="minorHAnsi"/>
          <w:color w:val="212529"/>
          <w:lang w:eastAsia="en-GB"/>
        </w:rPr>
        <w:t>C</w:t>
      </w:r>
      <w:r w:rsidRPr="00F42AB0">
        <w:rPr>
          <w:rFonts w:eastAsia="Times New Roman" w:cstheme="minorHAnsi"/>
          <w:color w:val="212529"/>
          <w:lang w:eastAsia="en-GB"/>
        </w:rPr>
        <w:t xml:space="preserve">ase </w:t>
      </w:r>
      <w:r w:rsidR="007658CE">
        <w:rPr>
          <w:rFonts w:eastAsia="Times New Roman" w:cstheme="minorHAnsi"/>
          <w:color w:val="212529"/>
          <w:lang w:eastAsia="en-GB"/>
        </w:rPr>
        <w:t>C</w:t>
      </w:r>
      <w:r w:rsidRPr="00F42AB0">
        <w:rPr>
          <w:rFonts w:eastAsia="Times New Roman" w:cstheme="minorHAnsi"/>
          <w:color w:val="212529"/>
          <w:lang w:eastAsia="en-GB"/>
        </w:rPr>
        <w:t xml:space="preserve">onference, </w:t>
      </w:r>
      <w:r w:rsidR="007658CE">
        <w:rPr>
          <w:rFonts w:eastAsia="Times New Roman" w:cstheme="minorHAnsi"/>
          <w:color w:val="212529"/>
          <w:lang w:eastAsia="en-GB"/>
        </w:rPr>
        <w:t>C</w:t>
      </w:r>
      <w:r w:rsidRPr="00F42AB0">
        <w:rPr>
          <w:rFonts w:eastAsia="Times New Roman" w:cstheme="minorHAnsi"/>
          <w:color w:val="212529"/>
          <w:lang w:eastAsia="en-GB"/>
        </w:rPr>
        <w:t xml:space="preserve">hild </w:t>
      </w:r>
      <w:r w:rsidR="007658CE">
        <w:rPr>
          <w:rFonts w:eastAsia="Times New Roman" w:cstheme="minorHAnsi"/>
          <w:color w:val="212529"/>
          <w:lang w:eastAsia="en-GB"/>
        </w:rPr>
        <w:t>P</w:t>
      </w:r>
      <w:r w:rsidRPr="00F42AB0">
        <w:rPr>
          <w:rFonts w:eastAsia="Times New Roman" w:cstheme="minorHAnsi"/>
          <w:color w:val="212529"/>
          <w:lang w:eastAsia="en-GB"/>
        </w:rPr>
        <w:t xml:space="preserve">rotection </w:t>
      </w:r>
      <w:r w:rsidR="007658CE">
        <w:rPr>
          <w:rFonts w:eastAsia="Times New Roman" w:cstheme="minorHAnsi"/>
          <w:color w:val="212529"/>
          <w:lang w:eastAsia="en-GB"/>
        </w:rPr>
        <w:t>C</w:t>
      </w:r>
      <w:r w:rsidRPr="00F42AB0">
        <w:rPr>
          <w:rFonts w:eastAsia="Times New Roman" w:cstheme="minorHAnsi"/>
          <w:color w:val="212529"/>
          <w:lang w:eastAsia="en-GB"/>
        </w:rPr>
        <w:t>ase </w:t>
      </w:r>
      <w:r w:rsidR="007658CE">
        <w:rPr>
          <w:rFonts w:eastAsia="Times New Roman" w:cstheme="minorHAnsi"/>
          <w:color w:val="212529"/>
          <w:lang w:eastAsia="en-GB"/>
        </w:rPr>
        <w:t>R</w:t>
      </w:r>
      <w:r w:rsidRPr="00F42AB0">
        <w:rPr>
          <w:rFonts w:eastAsia="Times New Roman" w:cstheme="minorHAnsi"/>
          <w:color w:val="212529"/>
          <w:lang w:eastAsia="en-GB"/>
        </w:rPr>
        <w:t>eview meetings and at case closure.</w:t>
      </w:r>
    </w:p>
    <w:p w14:paraId="27929161" w14:textId="046D551D" w:rsidR="00F42AB0" w:rsidRPr="00F42AB0" w:rsidRDefault="00F42AB0" w:rsidP="00BD49D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12529"/>
          <w:lang w:eastAsia="en-GB"/>
        </w:rPr>
      </w:pPr>
      <w:r w:rsidRPr="00F42AB0">
        <w:rPr>
          <w:rFonts w:eastAsia="Times New Roman" w:cstheme="minorHAnsi"/>
          <w:color w:val="212529"/>
          <w:lang w:eastAsia="en-GB"/>
        </w:rPr>
        <w:t>Young people’s views of neglect through participation</w:t>
      </w:r>
      <w:r w:rsidR="00732E3D">
        <w:rPr>
          <w:rFonts w:eastAsia="Times New Roman" w:cstheme="minorHAnsi"/>
          <w:color w:val="212529"/>
          <w:lang w:eastAsia="en-GB"/>
        </w:rPr>
        <w:t xml:space="preserve"> in</w:t>
      </w:r>
      <w:r w:rsidRPr="00F42AB0">
        <w:rPr>
          <w:rFonts w:eastAsia="Times New Roman" w:cstheme="minorHAnsi"/>
          <w:color w:val="212529"/>
          <w:lang w:eastAsia="en-GB"/>
        </w:rPr>
        <w:t xml:space="preserve"> forums/surveys/feedback </w:t>
      </w:r>
      <w:r w:rsidR="00FB0A33">
        <w:rPr>
          <w:rFonts w:eastAsia="Times New Roman" w:cstheme="minorHAnsi"/>
          <w:color w:val="212529"/>
          <w:lang w:eastAsia="en-GB"/>
        </w:rPr>
        <w:t xml:space="preserve">as well as </w:t>
      </w:r>
      <w:r w:rsidRPr="00F42AB0">
        <w:rPr>
          <w:rFonts w:eastAsia="Times New Roman" w:cstheme="minorHAnsi"/>
          <w:color w:val="212529"/>
          <w:lang w:eastAsia="en-GB"/>
        </w:rPr>
        <w:t>following the completion of Early Help interve</w:t>
      </w:r>
      <w:r w:rsidR="007658CE">
        <w:rPr>
          <w:rFonts w:eastAsia="Times New Roman" w:cstheme="minorHAnsi"/>
          <w:color w:val="212529"/>
          <w:lang w:eastAsia="en-GB"/>
        </w:rPr>
        <w:t>ntion and at Children in Need, I</w:t>
      </w:r>
      <w:r w:rsidRPr="00F42AB0">
        <w:rPr>
          <w:rFonts w:eastAsia="Times New Roman" w:cstheme="minorHAnsi"/>
          <w:color w:val="212529"/>
          <w:lang w:eastAsia="en-GB"/>
        </w:rPr>
        <w:t xml:space="preserve">nitial </w:t>
      </w:r>
      <w:r w:rsidR="007658CE">
        <w:rPr>
          <w:rFonts w:eastAsia="Times New Roman" w:cstheme="minorHAnsi"/>
          <w:color w:val="212529"/>
          <w:lang w:eastAsia="en-GB"/>
        </w:rPr>
        <w:t>C</w:t>
      </w:r>
      <w:r w:rsidRPr="00F42AB0">
        <w:rPr>
          <w:rFonts w:eastAsia="Times New Roman" w:cstheme="minorHAnsi"/>
          <w:color w:val="212529"/>
          <w:lang w:eastAsia="en-GB"/>
        </w:rPr>
        <w:t xml:space="preserve">hild </w:t>
      </w:r>
      <w:r w:rsidR="007658CE">
        <w:rPr>
          <w:rFonts w:eastAsia="Times New Roman" w:cstheme="minorHAnsi"/>
          <w:color w:val="212529"/>
          <w:lang w:eastAsia="en-GB"/>
        </w:rPr>
        <w:t>P</w:t>
      </w:r>
      <w:r w:rsidRPr="00F42AB0">
        <w:rPr>
          <w:rFonts w:eastAsia="Times New Roman" w:cstheme="minorHAnsi"/>
          <w:color w:val="212529"/>
          <w:lang w:eastAsia="en-GB"/>
        </w:rPr>
        <w:t xml:space="preserve">rotection </w:t>
      </w:r>
      <w:r w:rsidR="007658CE">
        <w:rPr>
          <w:rFonts w:eastAsia="Times New Roman" w:cstheme="minorHAnsi"/>
          <w:color w:val="212529"/>
          <w:lang w:eastAsia="en-GB"/>
        </w:rPr>
        <w:t>C</w:t>
      </w:r>
      <w:r w:rsidRPr="00F42AB0">
        <w:rPr>
          <w:rFonts w:eastAsia="Times New Roman" w:cstheme="minorHAnsi"/>
          <w:color w:val="212529"/>
          <w:lang w:eastAsia="en-GB"/>
        </w:rPr>
        <w:t xml:space="preserve">ase </w:t>
      </w:r>
      <w:r w:rsidR="007658CE">
        <w:rPr>
          <w:rFonts w:eastAsia="Times New Roman" w:cstheme="minorHAnsi"/>
          <w:color w:val="212529"/>
          <w:lang w:eastAsia="en-GB"/>
        </w:rPr>
        <w:t>C</w:t>
      </w:r>
      <w:r w:rsidR="00FB0A33">
        <w:rPr>
          <w:rFonts w:eastAsia="Times New Roman" w:cstheme="minorHAnsi"/>
          <w:color w:val="212529"/>
          <w:lang w:eastAsia="en-GB"/>
        </w:rPr>
        <w:t>onference meetings</w:t>
      </w:r>
      <w:r w:rsidRPr="00F42AB0">
        <w:rPr>
          <w:rFonts w:eastAsia="Times New Roman" w:cstheme="minorHAnsi"/>
          <w:color w:val="212529"/>
          <w:lang w:eastAsia="en-GB"/>
        </w:rPr>
        <w:t>.</w:t>
      </w:r>
    </w:p>
    <w:p w14:paraId="3CE000B8" w14:textId="77777777" w:rsidR="00F42AB0" w:rsidRDefault="00F42AB0" w:rsidP="00BD49D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12529"/>
          <w:lang w:eastAsia="en-GB"/>
        </w:rPr>
      </w:pPr>
      <w:r w:rsidRPr="00F42AB0">
        <w:rPr>
          <w:rFonts w:eastAsia="Times New Roman" w:cstheme="minorHAnsi"/>
          <w:color w:val="212529"/>
          <w:lang w:eastAsia="en-GB"/>
        </w:rPr>
        <w:t>Feedback from frontline staff t</w:t>
      </w:r>
      <w:r w:rsidR="007658CE">
        <w:rPr>
          <w:rFonts w:eastAsia="Times New Roman" w:cstheme="minorHAnsi"/>
          <w:color w:val="212529"/>
          <w:lang w:eastAsia="en-GB"/>
        </w:rPr>
        <w:t>hrough frontline visits/surveys and multi-agency training and practitioner events.</w:t>
      </w:r>
    </w:p>
    <w:p w14:paraId="78885B72" w14:textId="65736C4B" w:rsidR="007658CE" w:rsidRDefault="007658CE" w:rsidP="00BD49D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12529"/>
          <w:lang w:eastAsia="en-GB"/>
        </w:rPr>
      </w:pPr>
      <w:r>
        <w:rPr>
          <w:rFonts w:eastAsia="Times New Roman" w:cstheme="minorHAnsi"/>
          <w:color w:val="212529"/>
          <w:lang w:eastAsia="en-GB"/>
        </w:rPr>
        <w:t>A reduction over time in the numbers of children subject to Child in Need and Child Protection Planning for neglect</w:t>
      </w:r>
      <w:r w:rsidR="00B83CF0">
        <w:rPr>
          <w:rFonts w:eastAsia="Times New Roman" w:cstheme="minorHAnsi"/>
          <w:color w:val="212529"/>
          <w:lang w:eastAsia="en-GB"/>
        </w:rPr>
        <w:t xml:space="preserve"> and case reviews where serious neglect is a key component. </w:t>
      </w:r>
    </w:p>
    <w:p w14:paraId="22350CBD" w14:textId="180E61B3" w:rsidR="00A51892" w:rsidRDefault="00A51892" w:rsidP="00BD49D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12529"/>
          <w:lang w:eastAsia="en-GB"/>
        </w:rPr>
      </w:pPr>
      <w:r>
        <w:rPr>
          <w:rFonts w:eastAsia="Times New Roman" w:cstheme="minorHAnsi"/>
          <w:color w:val="212529"/>
          <w:lang w:eastAsia="en-GB"/>
        </w:rPr>
        <w:t>A reduction over time in the instances of criminal neglect recorded and investigated by We</w:t>
      </w:r>
      <w:r w:rsidR="004A0655">
        <w:rPr>
          <w:rFonts w:eastAsia="Times New Roman" w:cstheme="minorHAnsi"/>
          <w:color w:val="212529"/>
          <w:lang w:eastAsia="en-GB"/>
        </w:rPr>
        <w:t>st Yorkshire Police in Bradford where there have been previous concerns of neglect recorded.</w:t>
      </w:r>
    </w:p>
    <w:p w14:paraId="7AC6CB71" w14:textId="703F1D4B" w:rsidR="0040016C" w:rsidRDefault="0040016C" w:rsidP="00BD49D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12529"/>
          <w:lang w:eastAsia="en-GB"/>
        </w:rPr>
      </w:pPr>
      <w:r>
        <w:rPr>
          <w:rFonts w:eastAsia="Times New Roman" w:cstheme="minorHAnsi"/>
          <w:color w:val="212529"/>
          <w:lang w:eastAsia="en-GB"/>
        </w:rPr>
        <w:t>A reduction over time in the number of children reaching a level of neglect that requires</w:t>
      </w:r>
      <w:r w:rsidRPr="0040016C">
        <w:rPr>
          <w:rFonts w:eastAsia="Times New Roman" w:cstheme="minorHAnsi"/>
          <w:color w:val="212529"/>
          <w:lang w:eastAsia="en-GB"/>
        </w:rPr>
        <w:t xml:space="preserve"> C</w:t>
      </w:r>
      <w:r>
        <w:rPr>
          <w:rFonts w:eastAsia="Times New Roman" w:cstheme="minorHAnsi"/>
          <w:color w:val="212529"/>
          <w:lang w:eastAsia="en-GB"/>
        </w:rPr>
        <w:t xml:space="preserve">hild </w:t>
      </w:r>
      <w:r w:rsidRPr="0040016C">
        <w:rPr>
          <w:rFonts w:eastAsia="Times New Roman" w:cstheme="minorHAnsi"/>
          <w:color w:val="212529"/>
          <w:lang w:eastAsia="en-GB"/>
        </w:rPr>
        <w:t>P</w:t>
      </w:r>
      <w:r>
        <w:rPr>
          <w:rFonts w:eastAsia="Times New Roman" w:cstheme="minorHAnsi"/>
          <w:color w:val="212529"/>
          <w:lang w:eastAsia="en-GB"/>
        </w:rPr>
        <w:t>rotection</w:t>
      </w:r>
      <w:r w:rsidRPr="0040016C">
        <w:rPr>
          <w:rFonts w:eastAsia="Times New Roman" w:cstheme="minorHAnsi"/>
          <w:color w:val="212529"/>
          <w:lang w:eastAsia="en-GB"/>
        </w:rPr>
        <w:t xml:space="preserve"> intervention.</w:t>
      </w:r>
    </w:p>
    <w:p w14:paraId="4053A9C1" w14:textId="65624E9A" w:rsidR="000F2FB9" w:rsidRDefault="000F2FB9" w:rsidP="00BD49D2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12529"/>
          <w:lang w:eastAsia="en-GB"/>
        </w:rPr>
      </w:pPr>
      <w:r>
        <w:rPr>
          <w:rFonts w:eastAsia="Times New Roman" w:cstheme="minorHAnsi"/>
          <w:color w:val="212529"/>
          <w:lang w:eastAsia="en-GB"/>
        </w:rPr>
        <w:t>We will develop a partnership scorecard to monitor our performance against our key performance indicators to enable high level overview and interventions as required.</w:t>
      </w:r>
    </w:p>
    <w:p w14:paraId="783BF8DC" w14:textId="15E07481" w:rsidR="005F2240" w:rsidRDefault="005F2240" w:rsidP="00BD49D2">
      <w:pPr>
        <w:shd w:val="clear" w:color="auto" w:fill="FFFFFF"/>
        <w:spacing w:after="0" w:line="276" w:lineRule="auto"/>
        <w:jc w:val="both"/>
        <w:rPr>
          <w:rFonts w:eastAsia="Times New Roman" w:cstheme="minorHAnsi"/>
          <w:b/>
          <w:color w:val="212529"/>
          <w:sz w:val="28"/>
          <w:szCs w:val="28"/>
          <w:u w:val="single"/>
          <w:lang w:eastAsia="en-GB"/>
        </w:rPr>
      </w:pPr>
    </w:p>
    <w:p w14:paraId="4368D1CA" w14:textId="39243668" w:rsidR="005F2240" w:rsidRDefault="005F2240" w:rsidP="00DE3D3D">
      <w:pPr>
        <w:shd w:val="clear" w:color="auto" w:fill="FFFFFF"/>
        <w:spacing w:after="0" w:line="276" w:lineRule="auto"/>
        <w:jc w:val="center"/>
        <w:rPr>
          <w:rFonts w:eastAsia="Times New Roman" w:cstheme="minorHAnsi"/>
          <w:b/>
          <w:color w:val="212529"/>
          <w:sz w:val="28"/>
          <w:szCs w:val="28"/>
          <w:u w:val="single"/>
          <w:lang w:eastAsia="en-GB"/>
        </w:rPr>
      </w:pPr>
    </w:p>
    <w:p w14:paraId="2A2A74EB" w14:textId="22EDF03A" w:rsidR="005F2240" w:rsidRDefault="005F2240" w:rsidP="00BD49D2">
      <w:pPr>
        <w:shd w:val="clear" w:color="auto" w:fill="FFFFFF"/>
        <w:spacing w:after="0" w:line="276" w:lineRule="auto"/>
        <w:jc w:val="both"/>
        <w:rPr>
          <w:rFonts w:eastAsia="Times New Roman" w:cstheme="minorHAnsi"/>
          <w:b/>
          <w:color w:val="212529"/>
          <w:sz w:val="28"/>
          <w:szCs w:val="28"/>
          <w:u w:val="single"/>
          <w:lang w:eastAsia="en-GB"/>
        </w:rPr>
      </w:pPr>
    </w:p>
    <w:p w14:paraId="75830A45" w14:textId="77777777" w:rsidR="008D346F" w:rsidRDefault="008D346F" w:rsidP="005F2240">
      <w:pPr>
        <w:pStyle w:val="Heading1"/>
        <w:rPr>
          <w:rFonts w:eastAsia="Times New Roman"/>
          <w:b/>
          <w:u w:val="single"/>
          <w:lang w:eastAsia="en-GB"/>
        </w:rPr>
      </w:pPr>
    </w:p>
    <w:p w14:paraId="0D159D43" w14:textId="19EEB42E" w:rsidR="005F2240" w:rsidRDefault="004B2D23" w:rsidP="005F2240">
      <w:pPr>
        <w:pStyle w:val="Heading1"/>
        <w:rPr>
          <w:rFonts w:eastAsia="Times New Roman"/>
          <w:b/>
          <w:u w:val="single"/>
          <w:lang w:eastAsia="en-GB"/>
        </w:rPr>
      </w:pPr>
      <w:r w:rsidRPr="005F2240">
        <w:rPr>
          <w:rFonts w:eastAsia="Times New Roman"/>
          <w:b/>
          <w:u w:val="single"/>
          <w:lang w:eastAsia="en-GB"/>
        </w:rPr>
        <w:t>Resources</w:t>
      </w:r>
    </w:p>
    <w:p w14:paraId="747B287A" w14:textId="77777777" w:rsidR="005F2240" w:rsidRPr="005F2240" w:rsidRDefault="005F2240" w:rsidP="005F2240">
      <w:pPr>
        <w:rPr>
          <w:lang w:eastAsia="en-GB"/>
        </w:rPr>
      </w:pPr>
    </w:p>
    <w:p w14:paraId="1F7CF26D" w14:textId="38C376CB" w:rsidR="004B2D23" w:rsidRDefault="008F728C" w:rsidP="00BD49D2">
      <w:pPr>
        <w:shd w:val="clear" w:color="auto" w:fill="FFFFFF"/>
        <w:spacing w:after="0" w:line="276" w:lineRule="auto"/>
        <w:jc w:val="both"/>
        <w:rPr>
          <w:rStyle w:val="Hyperlink"/>
        </w:rPr>
      </w:pPr>
      <w:hyperlink r:id="rId18" w:history="1">
        <w:r w:rsidR="004B2D23">
          <w:rPr>
            <w:rStyle w:val="Hyperlink"/>
          </w:rPr>
          <w:t>Neglect Toolkit</w:t>
        </w:r>
      </w:hyperlink>
    </w:p>
    <w:p w14:paraId="4FB4C2E8" w14:textId="77777777" w:rsidR="00B83CF0" w:rsidRDefault="00B83CF0" w:rsidP="00B83CF0">
      <w:pPr>
        <w:shd w:val="clear" w:color="auto" w:fill="FFFFFF"/>
        <w:spacing w:before="100" w:beforeAutospacing="1" w:after="40" w:line="276" w:lineRule="auto"/>
        <w:jc w:val="both"/>
        <w:rPr>
          <w:rStyle w:val="Hyperlink"/>
        </w:rPr>
      </w:pPr>
      <w:r>
        <w:rPr>
          <w:rStyle w:val="Hyperlink"/>
        </w:rPr>
        <w:t xml:space="preserve">Dental neglect document </w:t>
      </w:r>
    </w:p>
    <w:p w14:paraId="176D0462" w14:textId="64A60F6D" w:rsidR="004B2D23" w:rsidRDefault="008F728C" w:rsidP="004B2D23">
      <w:pPr>
        <w:shd w:val="clear" w:color="auto" w:fill="FFFFFF"/>
        <w:spacing w:before="100" w:beforeAutospacing="1" w:after="40" w:line="276" w:lineRule="auto"/>
        <w:jc w:val="both"/>
      </w:pPr>
      <w:hyperlink r:id="rId19" w:history="1">
        <w:r w:rsidR="004B2D23">
          <w:rPr>
            <w:rStyle w:val="Hyperlink"/>
          </w:rPr>
          <w:t>Multi-agency Training C</w:t>
        </w:r>
        <w:r w:rsidR="004B2D23" w:rsidRPr="007A7DF1">
          <w:rPr>
            <w:rStyle w:val="Hyperlink"/>
          </w:rPr>
          <w:t>ourses</w:t>
        </w:r>
      </w:hyperlink>
      <w:r w:rsidR="004B2D23">
        <w:t xml:space="preserve"> </w:t>
      </w:r>
    </w:p>
    <w:p w14:paraId="6DEB50FB" w14:textId="1CCB97D1" w:rsidR="00F42AB0" w:rsidRDefault="008F728C" w:rsidP="002A5183">
      <w:pPr>
        <w:shd w:val="clear" w:color="auto" w:fill="FFFFFF"/>
        <w:spacing w:before="100" w:beforeAutospacing="1" w:after="40" w:line="276" w:lineRule="auto"/>
        <w:jc w:val="both"/>
        <w:rPr>
          <w:rStyle w:val="Hyperlink"/>
        </w:rPr>
      </w:pPr>
      <w:hyperlink r:id="rId20" w:history="1">
        <w:r w:rsidR="00764584">
          <w:rPr>
            <w:rStyle w:val="Hyperlink"/>
          </w:rPr>
          <w:t>7 minute briefing - Neglect</w:t>
        </w:r>
      </w:hyperlink>
    </w:p>
    <w:p w14:paraId="498BEE6A" w14:textId="611F9D70" w:rsidR="003830E2" w:rsidRDefault="008F728C" w:rsidP="002A5183">
      <w:pPr>
        <w:shd w:val="clear" w:color="auto" w:fill="FFFFFF"/>
        <w:spacing w:before="100" w:beforeAutospacing="1" w:after="40" w:line="276" w:lineRule="auto"/>
        <w:jc w:val="both"/>
      </w:pPr>
      <w:hyperlink r:id="rId21" w:history="1">
        <w:r w:rsidR="003830E2">
          <w:rPr>
            <w:rStyle w:val="Hyperlink"/>
          </w:rPr>
          <w:t>Bradford District Adversity Trauma and Resilience Strategy</w:t>
        </w:r>
      </w:hyperlink>
      <w:r w:rsidR="003830E2">
        <w:t xml:space="preserve"> </w:t>
      </w:r>
    </w:p>
    <w:p w14:paraId="14E7CEE5" w14:textId="77777777" w:rsidR="005F2240" w:rsidRDefault="005F2240" w:rsidP="002A5183">
      <w:pPr>
        <w:shd w:val="clear" w:color="auto" w:fill="FFFFFF"/>
        <w:spacing w:before="100" w:beforeAutospacing="1" w:after="40" w:line="276" w:lineRule="auto"/>
        <w:jc w:val="both"/>
      </w:pPr>
    </w:p>
    <w:p w14:paraId="0E6224FB" w14:textId="221EB318" w:rsidR="003C5D88" w:rsidRDefault="00DB6507" w:rsidP="002A5183">
      <w:pPr>
        <w:shd w:val="clear" w:color="auto" w:fill="FFFFFF"/>
        <w:spacing w:before="100" w:beforeAutospacing="1" w:after="40" w:line="276" w:lineRule="auto"/>
        <w:jc w:val="both"/>
      </w:pPr>
      <w:r w:rsidRPr="00321419">
        <w:object w:dxaOrig="1534" w:dyaOrig="993" w14:anchorId="77D6B2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5pt;height:49.5pt" o:ole="">
            <v:imagedata r:id="rId22" o:title=""/>
          </v:shape>
          <o:OLEObject Type="Embed" ProgID="FoxitReader.Document" ShapeID="_x0000_i1025" DrawAspect="Icon" ObjectID="_1745214919" r:id="rId23"/>
        </w:object>
      </w:r>
    </w:p>
    <w:p w14:paraId="2866F20C" w14:textId="3B438225" w:rsidR="003C5D88" w:rsidRPr="003C5D88" w:rsidRDefault="003C5D88" w:rsidP="002A5183">
      <w:pPr>
        <w:shd w:val="clear" w:color="auto" w:fill="FFFFFF"/>
        <w:spacing w:before="100" w:beforeAutospacing="1" w:after="40" w:line="276" w:lineRule="auto"/>
        <w:jc w:val="both"/>
        <w:rPr>
          <w:rFonts w:cstheme="minorHAnsi"/>
        </w:rPr>
      </w:pPr>
    </w:p>
    <w:sectPr w:rsidR="003C5D88" w:rsidRPr="003C5D88" w:rsidSect="005F2240">
      <w:headerReference w:type="default" r:id="rId24"/>
      <w:footerReference w:type="default" r:id="rId25"/>
      <w:footerReference w:type="first" r:id="rId2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588CE" w14:textId="77777777" w:rsidR="00910311" w:rsidRDefault="00910311" w:rsidP="00014F6F">
      <w:pPr>
        <w:spacing w:after="0" w:line="240" w:lineRule="auto"/>
      </w:pPr>
      <w:r>
        <w:separator/>
      </w:r>
    </w:p>
  </w:endnote>
  <w:endnote w:type="continuationSeparator" w:id="0">
    <w:p w14:paraId="2F88541E" w14:textId="77777777" w:rsidR="00910311" w:rsidRDefault="00910311" w:rsidP="00014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1400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8D02415" w14:textId="267ADE9E" w:rsidR="00014F6F" w:rsidRDefault="00014F6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46F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DCE074E" w14:textId="77777777" w:rsidR="00014F6F" w:rsidRDefault="00014F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8785" w14:textId="0258D21E" w:rsidR="00DF157C" w:rsidRDefault="008955A9" w:rsidP="008955A9">
    <w:pPr>
      <w:pStyle w:val="Footer"/>
      <w:jc w:val="right"/>
    </w:pPr>
    <w:r>
      <w:rPr>
        <w:noProof/>
        <w:lang w:eastAsia="en-GB"/>
      </w:rPr>
      <w:drawing>
        <wp:inline distT="0" distB="0" distL="0" distR="0" wp14:anchorId="24817A34" wp14:editId="1639E44D">
          <wp:extent cx="672172" cy="6286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17" cy="64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EB88C" w14:textId="77777777" w:rsidR="00910311" w:rsidRDefault="00910311" w:rsidP="00014F6F">
      <w:pPr>
        <w:spacing w:after="0" w:line="240" w:lineRule="auto"/>
      </w:pPr>
      <w:r>
        <w:separator/>
      </w:r>
    </w:p>
  </w:footnote>
  <w:footnote w:type="continuationSeparator" w:id="0">
    <w:p w14:paraId="710DE903" w14:textId="77777777" w:rsidR="00910311" w:rsidRDefault="00910311" w:rsidP="00014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EDEA" w14:textId="6EF7EBD5" w:rsidR="00014F6F" w:rsidRDefault="00014F6F" w:rsidP="00014F6F">
    <w:pPr>
      <w:pStyle w:val="Header"/>
      <w:jc w:val="right"/>
    </w:pPr>
    <w:r>
      <w:rPr>
        <w:noProof/>
        <w:lang w:eastAsia="en-GB"/>
      </w:rPr>
      <w:drawing>
        <wp:inline distT="0" distB="0" distL="0" distR="0" wp14:anchorId="58568CA2" wp14:editId="17F1F4FF">
          <wp:extent cx="672172" cy="6286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17" cy="64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A85"/>
    <w:multiLevelType w:val="hybridMultilevel"/>
    <w:tmpl w:val="6AC2F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971CA"/>
    <w:multiLevelType w:val="hybridMultilevel"/>
    <w:tmpl w:val="25B85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B0CC6"/>
    <w:multiLevelType w:val="hybridMultilevel"/>
    <w:tmpl w:val="E1147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2785B"/>
    <w:multiLevelType w:val="hybridMultilevel"/>
    <w:tmpl w:val="3F68CE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66DF5"/>
    <w:multiLevelType w:val="hybridMultilevel"/>
    <w:tmpl w:val="C486E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D0DA5"/>
    <w:multiLevelType w:val="hybridMultilevel"/>
    <w:tmpl w:val="34A4CA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E2962"/>
    <w:multiLevelType w:val="multilevel"/>
    <w:tmpl w:val="AB22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A3274D"/>
    <w:multiLevelType w:val="hybridMultilevel"/>
    <w:tmpl w:val="FCE6A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031CB9"/>
    <w:multiLevelType w:val="hybridMultilevel"/>
    <w:tmpl w:val="3FE0E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197825">
    <w:abstractNumId w:val="7"/>
  </w:num>
  <w:num w:numId="2" w16cid:durableId="365718942">
    <w:abstractNumId w:val="2"/>
  </w:num>
  <w:num w:numId="3" w16cid:durableId="1100878122">
    <w:abstractNumId w:val="8"/>
  </w:num>
  <w:num w:numId="4" w16cid:durableId="1071582254">
    <w:abstractNumId w:val="3"/>
  </w:num>
  <w:num w:numId="5" w16cid:durableId="478614126">
    <w:abstractNumId w:val="5"/>
  </w:num>
  <w:num w:numId="6" w16cid:durableId="1240942066">
    <w:abstractNumId w:val="6"/>
  </w:num>
  <w:num w:numId="7" w16cid:durableId="306857667">
    <w:abstractNumId w:val="4"/>
  </w:num>
  <w:num w:numId="8" w16cid:durableId="1196043084">
    <w:abstractNumId w:val="1"/>
  </w:num>
  <w:num w:numId="9" w16cid:durableId="1859927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71D"/>
    <w:rsid w:val="00014F6F"/>
    <w:rsid w:val="000476B2"/>
    <w:rsid w:val="000771C0"/>
    <w:rsid w:val="00093B4B"/>
    <w:rsid w:val="000A3838"/>
    <w:rsid w:val="000C7FD1"/>
    <w:rsid w:val="000F2FB9"/>
    <w:rsid w:val="000F509D"/>
    <w:rsid w:val="00136FF5"/>
    <w:rsid w:val="0017225D"/>
    <w:rsid w:val="00184860"/>
    <w:rsid w:val="00187191"/>
    <w:rsid w:val="002A5183"/>
    <w:rsid w:val="002C3162"/>
    <w:rsid w:val="002E2B97"/>
    <w:rsid w:val="00321419"/>
    <w:rsid w:val="00332743"/>
    <w:rsid w:val="003830E2"/>
    <w:rsid w:val="003C5D88"/>
    <w:rsid w:val="0040016C"/>
    <w:rsid w:val="00487954"/>
    <w:rsid w:val="004A0655"/>
    <w:rsid w:val="004B2D23"/>
    <w:rsid w:val="004B30D2"/>
    <w:rsid w:val="004B3157"/>
    <w:rsid w:val="004C4031"/>
    <w:rsid w:val="004C7F90"/>
    <w:rsid w:val="00532596"/>
    <w:rsid w:val="00540831"/>
    <w:rsid w:val="005F2240"/>
    <w:rsid w:val="006001ED"/>
    <w:rsid w:val="00645ED6"/>
    <w:rsid w:val="00732E3D"/>
    <w:rsid w:val="007351C1"/>
    <w:rsid w:val="00743C47"/>
    <w:rsid w:val="00764584"/>
    <w:rsid w:val="007658CE"/>
    <w:rsid w:val="00795758"/>
    <w:rsid w:val="007D4642"/>
    <w:rsid w:val="00863435"/>
    <w:rsid w:val="008955A9"/>
    <w:rsid w:val="008D346F"/>
    <w:rsid w:val="008F728C"/>
    <w:rsid w:val="00910311"/>
    <w:rsid w:val="009271CB"/>
    <w:rsid w:val="009708FF"/>
    <w:rsid w:val="009C5477"/>
    <w:rsid w:val="009E49DE"/>
    <w:rsid w:val="00A32B75"/>
    <w:rsid w:val="00A51892"/>
    <w:rsid w:val="00A72EA7"/>
    <w:rsid w:val="00A80D5B"/>
    <w:rsid w:val="00AA582B"/>
    <w:rsid w:val="00B83CF0"/>
    <w:rsid w:val="00BD49D2"/>
    <w:rsid w:val="00BE310B"/>
    <w:rsid w:val="00BE671D"/>
    <w:rsid w:val="00C10759"/>
    <w:rsid w:val="00CC7A20"/>
    <w:rsid w:val="00D369ED"/>
    <w:rsid w:val="00D61BEB"/>
    <w:rsid w:val="00DA3694"/>
    <w:rsid w:val="00DB6507"/>
    <w:rsid w:val="00DE3D3D"/>
    <w:rsid w:val="00DF157C"/>
    <w:rsid w:val="00DF17C1"/>
    <w:rsid w:val="00E15478"/>
    <w:rsid w:val="00E64CFE"/>
    <w:rsid w:val="00E846BC"/>
    <w:rsid w:val="00F24422"/>
    <w:rsid w:val="00F42AB0"/>
    <w:rsid w:val="00F52CB5"/>
    <w:rsid w:val="00F63B8B"/>
    <w:rsid w:val="00F943E5"/>
    <w:rsid w:val="00FB0A33"/>
    <w:rsid w:val="00FD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880434"/>
  <w15:chartTrackingRefBased/>
  <w15:docId w15:val="{99A25C26-FC11-4B5C-A591-78A8FB169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22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7F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1BEB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A32B7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32B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2B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2B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B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B7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2E3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95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4F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F6F"/>
  </w:style>
  <w:style w:type="paragraph" w:styleId="Footer">
    <w:name w:val="footer"/>
    <w:basedOn w:val="Normal"/>
    <w:link w:val="FooterChar"/>
    <w:uiPriority w:val="99"/>
    <w:unhideWhenUsed/>
    <w:rsid w:val="00014F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F6F"/>
  </w:style>
  <w:style w:type="paragraph" w:styleId="NoSpacing">
    <w:name w:val="No Spacing"/>
    <w:link w:val="NoSpacingChar"/>
    <w:uiPriority w:val="1"/>
    <w:qFormat/>
    <w:rsid w:val="005F224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2240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F22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1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saferbradford.co.uk/media/adtbwc4u/bradford-neglect-toolkit-amended-july-2022.docx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bradfordatrpartnership.co.uk/who-we-are/strategy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saferbradford.co.uk/media/adtbwc4u/bradford-neglect-toolkit-amended-july-2022.docx" TargetMode="External"/><Relationship Id="rId20" Type="http://schemas.openxmlformats.org/officeDocument/2006/relationships/hyperlink" Target="https://www.saferbradford.co.uk/media/asrkxfpd/7-mb-neglect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saferbradford.co.uk/resources/training/safeguarding-children-training-cours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cdbf25cd-b40d-4103-a7d1-771f7a00a27b@GBRP265.PROD.OUTLOOK.COM" TargetMode="External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1703</Words>
  <Characters>9709</Characters>
  <Application>Microsoft Office Word</Application>
  <DocSecurity>4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>NEGLECT STRATEGY</vt:lpstr>
      <vt:lpstr>Introduction</vt:lpstr>
      <vt:lpstr>/Definition                   </vt:lpstr>
      <vt:lpstr>Our Priorities</vt:lpstr>
      <vt:lpstr/>
      <vt:lpstr>/How Are We Going to Achieve This?</vt:lpstr>
      <vt:lpstr/>
      <vt:lpstr>/</vt:lpstr>
      <vt:lpstr>How Will We Know if We Have Succeeded?</vt:lpstr>
      <vt:lpstr/>
      <vt:lpstr>Resources</vt:lpstr>
    </vt:vector>
  </TitlesOfParts>
  <Company/>
  <LinksUpToDate>false</LinksUpToDate>
  <CharactersWithSpaces>11390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NEGLECT STRATEGY</dc:title>
  <dc:subject>Bradford District Safeguarding Children Partnership (BDSCP)</dc:subject>
  <dc:creator>Lawrence Bone</dc:creator>
  <cp:keywords/>
  <dc:description/>
  <cp:lastModifiedBy>Lawrence Bone</cp:lastModifiedBy>
  <cp:revision>2</cp:revision>
  <dcterms:created xsi:type="dcterms:W3CDTF">2023-05-10T08:09:00Z</dcterms:created>
  <dcterms:modified xsi:type="dcterms:W3CDTF">2023-05-10T08:09:00Z</dcterms:modified>
</cp:coreProperties>
</file>